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5138A9" w:rsidRPr="006717B0" w14:paraId="5E99A883" w14:textId="77777777" w:rsidTr="3AC2F7D6">
        <w:trPr>
          <w:trHeight w:val="340"/>
        </w:trPr>
        <w:tc>
          <w:tcPr>
            <w:tcW w:w="2834" w:type="dxa"/>
            <w:vAlign w:val="center"/>
          </w:tcPr>
          <w:p w14:paraId="5588DDBF" w14:textId="77777777" w:rsidR="005138A9" w:rsidRPr="006717B0" w:rsidRDefault="005138A9" w:rsidP="001D6985">
            <w:pPr>
              <w:pStyle w:val="ECVPersonalInfoHead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b/>
                <w:bCs/>
                <w:caps w:val="0"/>
                <w:sz w:val="20"/>
                <w:szCs w:val="20"/>
              </w:rPr>
              <w:t>PERSONAL INFORMATION</w:t>
            </w:r>
          </w:p>
        </w:tc>
        <w:tc>
          <w:tcPr>
            <w:tcW w:w="7541" w:type="dxa"/>
            <w:vAlign w:val="center"/>
          </w:tcPr>
          <w:p w14:paraId="70015EA8" w14:textId="77777777" w:rsidR="005138A9" w:rsidRPr="006717B0" w:rsidRDefault="3AC2F7D6" w:rsidP="001D6985">
            <w:pPr>
              <w:pStyle w:val="ECVNameFiel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717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Gennaro</w:t>
            </w:r>
            <w:proofErr w:type="spellEnd"/>
            <w:r w:rsidRPr="006717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Fusco </w:t>
            </w:r>
          </w:p>
        </w:tc>
      </w:tr>
      <w:tr w:rsidR="005138A9" w:rsidRPr="006717B0" w14:paraId="7981B421" w14:textId="77777777" w:rsidTr="3AC2F7D6">
        <w:trPr>
          <w:trHeight w:hRule="exact" w:val="227"/>
        </w:trPr>
        <w:tc>
          <w:tcPr>
            <w:tcW w:w="10375" w:type="dxa"/>
            <w:gridSpan w:val="2"/>
          </w:tcPr>
          <w:p w14:paraId="7CE9691F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8A9" w:rsidRPr="00316221" w14:paraId="1C15293A" w14:textId="77777777" w:rsidTr="3AC2F7D6">
        <w:trPr>
          <w:trHeight w:val="340"/>
        </w:trPr>
        <w:tc>
          <w:tcPr>
            <w:tcW w:w="2834" w:type="dxa"/>
            <w:vMerge w:val="restart"/>
          </w:tcPr>
          <w:p w14:paraId="5B7EBD88" w14:textId="27F9E273" w:rsidR="005138A9" w:rsidRPr="006717B0" w:rsidRDefault="00F26ABE" w:rsidP="001D6985">
            <w:pPr>
              <w:pStyle w:val="ECVLeft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noProof/>
                <w:sz w:val="20"/>
                <w:szCs w:val="20"/>
                <w:lang w:val="it-IT" w:eastAsia="it-IT" w:bidi="ar-SA"/>
              </w:rPr>
              <w:drawing>
                <wp:inline distT="0" distB="0" distL="0" distR="0" wp14:anchorId="17DFD16F" wp14:editId="5E561895">
                  <wp:extent cx="1000125" cy="1219200"/>
                  <wp:effectExtent l="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7" t="6621" r="5556" b="140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1" w:type="dxa"/>
          </w:tcPr>
          <w:p w14:paraId="76FF9892" w14:textId="659FB174" w:rsidR="005138A9" w:rsidRPr="006717B0" w:rsidRDefault="00F26ABE" w:rsidP="001D6985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6717B0">
              <w:rPr>
                <w:rFonts w:ascii="Times New Roman" w:hAnsi="Times New Roman" w:cs="Times New Roman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 wp14:anchorId="5D40FFB8" wp14:editId="0403CF3A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0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38A9" w:rsidRPr="006717B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Rue de la Gare 20, L 3236, Bettembourg (</w:t>
            </w:r>
            <w:proofErr w:type="spellStart"/>
            <w:r w:rsidR="005138A9" w:rsidRPr="006717B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Granduchy</w:t>
            </w:r>
            <w:proofErr w:type="spellEnd"/>
            <w:r w:rsidR="005138A9" w:rsidRPr="006717B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du Luxembourg)                                                                                                                        </w:t>
            </w:r>
            <w:r w:rsidR="002155B1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                             </w:t>
            </w:r>
            <w:r w:rsidRPr="006717B0">
              <w:rPr>
                <w:rFonts w:ascii="Times New Roman" w:hAnsi="Times New Roman" w:cs="Times New Roman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0" distR="71755" simplePos="0" relativeHeight="251655680" behindDoc="0" locked="0" layoutInCell="1" allowOverlap="1" wp14:anchorId="57F1030A" wp14:editId="11C9C27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9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38A9" w:rsidRPr="006717B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</w:tr>
      <w:tr w:rsidR="005138A9" w:rsidRPr="006717B0" w14:paraId="71E70DF3" w14:textId="77777777" w:rsidTr="3AC2F7D6">
        <w:trPr>
          <w:trHeight w:val="340"/>
        </w:trPr>
        <w:tc>
          <w:tcPr>
            <w:tcW w:w="2834" w:type="dxa"/>
            <w:vMerge/>
          </w:tcPr>
          <w:p w14:paraId="542E835E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7541" w:type="dxa"/>
          </w:tcPr>
          <w:p w14:paraId="14519939" w14:textId="25B2A192" w:rsidR="005138A9" w:rsidRPr="002155B1" w:rsidRDefault="005138A9" w:rsidP="001D6985">
            <w:pPr>
              <w:tabs>
                <w:tab w:val="right" w:pos="8218"/>
              </w:tabs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717B0">
              <w:rPr>
                <w:rStyle w:val="ECVContactDetails"/>
                <w:rFonts w:ascii="Times New Roman" w:hAnsi="Times New Roman" w:cs="Times New Roman"/>
                <w:sz w:val="20"/>
                <w:szCs w:val="20"/>
              </w:rPr>
              <w:t>+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352) 661322365 </w:t>
            </w:r>
            <w:r w:rsidR="00F26ABE" w:rsidRPr="006717B0">
              <w:rPr>
                <w:rFonts w:ascii="Times New Roman" w:hAnsi="Times New Roman" w:cs="Times New Roman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0" distR="71755" simplePos="0" relativeHeight="251657728" behindDoc="0" locked="0" layoutInCell="1" allowOverlap="1" wp14:anchorId="14AA9CE2" wp14:editId="11FC546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7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138A9" w:rsidRPr="006717B0" w14:paraId="3AB19214" w14:textId="77777777" w:rsidTr="3AC2F7D6">
        <w:trPr>
          <w:trHeight w:val="340"/>
        </w:trPr>
        <w:tc>
          <w:tcPr>
            <w:tcW w:w="2834" w:type="dxa"/>
            <w:vMerge/>
          </w:tcPr>
          <w:p w14:paraId="3BDD8D80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  <w:vAlign w:val="center"/>
          </w:tcPr>
          <w:p w14:paraId="48A84598" w14:textId="6061B2FE" w:rsidR="005138A9" w:rsidRPr="006717B0" w:rsidRDefault="00F26ABE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0" distR="71755" simplePos="0" relativeHeight="251656704" behindDoc="0" locked="0" layoutInCell="1" allowOverlap="1" wp14:anchorId="340CFB0E" wp14:editId="12584BD4">
                  <wp:simplePos x="0" y="0"/>
                  <wp:positionH relativeFrom="column">
                    <wp:posOffset>-205740</wp:posOffset>
                  </wp:positionH>
                  <wp:positionV relativeFrom="paragraph">
                    <wp:posOffset>-22860</wp:posOffset>
                  </wp:positionV>
                  <wp:extent cx="126365" cy="144145"/>
                  <wp:effectExtent l="0" t="0" r="6985" b="8255"/>
                  <wp:wrapSquare wrapText="bothSides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11" w:history="1">
              <w:r w:rsidR="005138A9" w:rsidRPr="006717B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gennarofusco.fusco@gmail.com</w:t>
              </w:r>
            </w:hyperlink>
            <w:r w:rsidR="005138A9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2E89DD7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BE8B0D" w14:textId="77777777" w:rsidR="005138A9" w:rsidRPr="006717B0" w:rsidRDefault="3AC2F7D6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Style w:val="ECVHeadingContactDetails"/>
                <w:rFonts w:ascii="Times New Roman" w:hAnsi="Times New Roman" w:cs="Times New Roman"/>
                <w:sz w:val="20"/>
                <w:szCs w:val="20"/>
              </w:rPr>
              <w:t xml:space="preserve">Date of birth </w:t>
            </w:r>
            <w:r w:rsidRPr="006717B0">
              <w:rPr>
                <w:rStyle w:val="ECVContactDetails"/>
                <w:rFonts w:ascii="Times New Roman" w:hAnsi="Times New Roman" w:cs="Times New Roman"/>
                <w:sz w:val="20"/>
                <w:szCs w:val="20"/>
              </w:rPr>
              <w:t xml:space="preserve">06/08/1986 </w:t>
            </w:r>
            <w:r w:rsidRPr="006717B0">
              <w:rPr>
                <w:rStyle w:val="ECVHeadingContactDetails"/>
                <w:rFonts w:ascii="Times New Roman" w:hAnsi="Times New Roman" w:cs="Times New Roman"/>
                <w:sz w:val="20"/>
                <w:szCs w:val="20"/>
              </w:rPr>
              <w:t xml:space="preserve">| Nationality </w:t>
            </w:r>
            <w:r w:rsidRPr="006717B0">
              <w:rPr>
                <w:rStyle w:val="ECVContactDetails"/>
                <w:rFonts w:ascii="Times New Roman" w:hAnsi="Times New Roman" w:cs="Times New Roman"/>
                <w:sz w:val="20"/>
                <w:szCs w:val="20"/>
              </w:rPr>
              <w:t>Italian</w:t>
            </w:r>
          </w:p>
        </w:tc>
      </w:tr>
      <w:tr w:rsidR="005138A9" w:rsidRPr="006717B0" w14:paraId="6A73C9AF" w14:textId="77777777" w:rsidTr="3AC2F7D6">
        <w:trPr>
          <w:trHeight w:val="182"/>
        </w:trPr>
        <w:tc>
          <w:tcPr>
            <w:tcW w:w="2834" w:type="dxa"/>
            <w:vMerge/>
          </w:tcPr>
          <w:p w14:paraId="2777D7D9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  <w:vAlign w:val="center"/>
          </w:tcPr>
          <w:p w14:paraId="360214D6" w14:textId="77777777" w:rsidR="005138A9" w:rsidRPr="006717B0" w:rsidRDefault="005138A9" w:rsidP="001D6985">
            <w:pPr>
              <w:pStyle w:val="ECVGenderRo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035580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pPr w:topFromText="170" w:bottomFromText="170" w:vertAnchor="text" w:tblpY="170"/>
        <w:tblW w:w="103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6"/>
        <w:gridCol w:w="7546"/>
      </w:tblGrid>
      <w:tr w:rsidR="005138A9" w:rsidRPr="006717B0" w14:paraId="171255FB" w14:textId="77777777" w:rsidTr="3AC2F7D6">
        <w:trPr>
          <w:trHeight w:val="413"/>
        </w:trPr>
        <w:tc>
          <w:tcPr>
            <w:tcW w:w="2836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</w:tcBorders>
          </w:tcPr>
          <w:p w14:paraId="2088D2A9" w14:textId="77777777" w:rsidR="005138A9" w:rsidRPr="006717B0" w:rsidRDefault="005138A9" w:rsidP="001D6985">
            <w:pPr>
              <w:pStyle w:val="ECVOccupationalField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mallCaps/>
                <w:sz w:val="20"/>
                <w:szCs w:val="20"/>
              </w:rPr>
              <w:t>PERSONAL STATEMENT</w:t>
            </w:r>
          </w:p>
        </w:tc>
        <w:tc>
          <w:tcPr>
            <w:tcW w:w="7546" w:type="dxa"/>
            <w:tcBorders>
              <w:top w:val="single" w:sz="4" w:space="0" w:color="5B9BD5"/>
              <w:bottom w:val="single" w:sz="4" w:space="0" w:color="5B9BD5"/>
              <w:right w:val="single" w:sz="4" w:space="0" w:color="5B9BD5"/>
            </w:tcBorders>
          </w:tcPr>
          <w:p w14:paraId="26F64AE6" w14:textId="6749C44B" w:rsidR="005138A9" w:rsidRPr="006717B0" w:rsidRDefault="3AC2F7D6" w:rsidP="002155B1">
            <w:pPr>
              <w:pStyle w:val="ECVPersonalStatement"/>
              <w:rPr>
                <w:rFonts w:ascii="Times New Roman" w:eastAsia="Arial" w:hAnsi="Times New Roman" w:cs="Times New Roman"/>
                <w:szCs w:val="20"/>
              </w:rPr>
            </w:pPr>
            <w:r w:rsidRPr="006717B0">
              <w:rPr>
                <w:rFonts w:ascii="Times New Roman" w:eastAsia="Arial" w:hAnsi="Times New Roman" w:cs="Times New Roman"/>
                <w:szCs w:val="20"/>
              </w:rPr>
              <w:t xml:space="preserve">As a young legal expert in International and European Union Law, I have a passion for the </w:t>
            </w:r>
            <w:r w:rsidR="002155B1">
              <w:rPr>
                <w:rFonts w:ascii="Times New Roman" w:eastAsia="Arial" w:hAnsi="Times New Roman" w:cs="Times New Roman"/>
                <w:szCs w:val="20"/>
              </w:rPr>
              <w:t>legal dynamics related to corporate and financial matters</w:t>
            </w:r>
            <w:r w:rsidRPr="006717B0">
              <w:rPr>
                <w:rFonts w:ascii="Times New Roman" w:eastAsia="Arial" w:hAnsi="Times New Roman" w:cs="Times New Roman"/>
                <w:szCs w:val="20"/>
              </w:rPr>
              <w:t>.  I am currently seeking a challenging opportunity in order to gain stimulating responsibilities and additional legal skills</w:t>
            </w:r>
            <w:r w:rsidR="00656117" w:rsidRPr="006717B0">
              <w:rPr>
                <w:rFonts w:ascii="Times New Roman" w:eastAsia="Arial" w:hAnsi="Times New Roman" w:cs="Times New Roman"/>
                <w:szCs w:val="20"/>
              </w:rPr>
              <w:t xml:space="preserve"> in </w:t>
            </w:r>
            <w:r w:rsidR="002155B1">
              <w:rPr>
                <w:rFonts w:ascii="Times New Roman" w:eastAsia="Arial" w:hAnsi="Times New Roman" w:cs="Times New Roman"/>
                <w:szCs w:val="20"/>
              </w:rPr>
              <w:t xml:space="preserve">Luxembourg. </w:t>
            </w:r>
            <w:r w:rsidRPr="006717B0">
              <w:rPr>
                <w:rFonts w:ascii="Times New Roman" w:eastAsia="Arial" w:hAnsi="Times New Roman" w:cs="Times New Roman"/>
                <w:szCs w:val="20"/>
              </w:rPr>
              <w:t>Italian mother tongue, fluency in English.</w:t>
            </w:r>
          </w:p>
        </w:tc>
      </w:tr>
    </w:tbl>
    <w:p w14:paraId="7D009333" w14:textId="46199F1E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p w14:paraId="508974B4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138A9" w:rsidRPr="006717B0" w14:paraId="55D356BC" w14:textId="77777777" w:rsidTr="3AC2F7D6">
        <w:trPr>
          <w:trHeight w:val="170"/>
        </w:trPr>
        <w:tc>
          <w:tcPr>
            <w:tcW w:w="2835" w:type="dxa"/>
          </w:tcPr>
          <w:p w14:paraId="431CF6D2" w14:textId="77777777" w:rsidR="005138A9" w:rsidRPr="006717B0" w:rsidRDefault="005138A9" w:rsidP="001D6985">
            <w:pPr>
              <w:pStyle w:val="ECVLeftHead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b/>
                <w:bCs/>
                <w:caps w:val="0"/>
                <w:sz w:val="20"/>
                <w:szCs w:val="20"/>
              </w:rPr>
              <w:t>WORK EXPERIENCE</w:t>
            </w:r>
          </w:p>
        </w:tc>
        <w:tc>
          <w:tcPr>
            <w:tcW w:w="7540" w:type="dxa"/>
            <w:vAlign w:val="bottom"/>
          </w:tcPr>
          <w:p w14:paraId="3E5B9A51" w14:textId="2E35EA42" w:rsidR="005138A9" w:rsidRPr="006717B0" w:rsidRDefault="00F26ABE" w:rsidP="001D6985">
            <w:pPr>
              <w:pStyle w:val="ECVBlueBox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noProof/>
                <w:sz w:val="20"/>
                <w:szCs w:val="20"/>
                <w:lang w:val="it-IT" w:eastAsia="it-IT" w:bidi="ar-SA"/>
              </w:rPr>
              <w:drawing>
                <wp:inline distT="0" distB="0" distL="0" distR="0" wp14:anchorId="7C7A1C3E" wp14:editId="4F4BE8FC">
                  <wp:extent cx="4752975" cy="85725"/>
                  <wp:effectExtent l="0" t="0" r="9525" b="9525"/>
                  <wp:docPr id="2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29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138A9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7BEE706A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p w14:paraId="05325744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p w14:paraId="0DB30BFC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5138A9" w:rsidRPr="006717B0" w14:paraId="1FBA0272" w14:textId="77777777" w:rsidTr="3AC2F7D6">
        <w:tc>
          <w:tcPr>
            <w:tcW w:w="2834" w:type="dxa"/>
            <w:vMerge w:val="restart"/>
          </w:tcPr>
          <w:p w14:paraId="110384BF" w14:textId="2255B414" w:rsidR="005138A9" w:rsidRPr="006717B0" w:rsidRDefault="00316221" w:rsidP="001D6985">
            <w:pPr>
              <w:pStyle w:val="ECVDat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01/09/2015– 14 /04/2016</w:t>
            </w:r>
            <w:bookmarkStart w:id="0" w:name="_GoBack"/>
            <w:bookmarkEnd w:id="0"/>
          </w:p>
        </w:tc>
        <w:tc>
          <w:tcPr>
            <w:tcW w:w="7541" w:type="dxa"/>
          </w:tcPr>
          <w:p w14:paraId="2597B9D9" w14:textId="1B8100DA" w:rsidR="005138A9" w:rsidRPr="006717B0" w:rsidRDefault="3AC2F7D6" w:rsidP="001D6985">
            <w:pPr>
              <w:pStyle w:val="ECVSubSection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Freelance Legal Counsel</w:t>
            </w:r>
          </w:p>
        </w:tc>
      </w:tr>
      <w:tr w:rsidR="005138A9" w:rsidRPr="006717B0" w14:paraId="119F373E" w14:textId="77777777" w:rsidTr="3AC2F7D6">
        <w:tc>
          <w:tcPr>
            <w:tcW w:w="2834" w:type="dxa"/>
            <w:vMerge/>
          </w:tcPr>
          <w:p w14:paraId="199460DE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</w:tcPr>
          <w:p w14:paraId="268A1DD9" w14:textId="77777777" w:rsidR="005138A9" w:rsidRPr="006717B0" w:rsidRDefault="3AC2F7D6" w:rsidP="001D6985">
            <w:pPr>
              <w:pStyle w:val="ECVOrganisationDetails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Christian Solidarity Worldwide</w:t>
            </w:r>
            <w:r w:rsidR="005138A9" w:rsidRPr="006717B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PO Box 90 B-1040, </w:t>
            </w:r>
            <w:proofErr w:type="spell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Bruxelles</w:t>
            </w:r>
            <w:proofErr w:type="spellEnd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(Belgium) </w:t>
            </w:r>
          </w:p>
        </w:tc>
      </w:tr>
      <w:tr w:rsidR="005138A9" w:rsidRPr="006717B0" w14:paraId="69D2A0CC" w14:textId="77777777" w:rsidTr="3AC2F7D6">
        <w:tc>
          <w:tcPr>
            <w:tcW w:w="2834" w:type="dxa"/>
            <w:vMerge/>
          </w:tcPr>
          <w:p w14:paraId="5C8F887E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</w:tcPr>
          <w:p w14:paraId="5A024D65" w14:textId="7EE8976B" w:rsidR="005138A9" w:rsidRPr="006717B0" w:rsidRDefault="000612ED" w:rsidP="001E1028">
            <w:pPr>
              <w:pStyle w:val="EuropassSectionDetail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As a legal counsel</w:t>
            </w:r>
            <w:r w:rsidR="3AC2F7D6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r w:rsidR="002155B1">
              <w:rPr>
                <w:rFonts w:ascii="Times New Roman" w:hAnsi="Times New Roman" w:cs="Times New Roman"/>
                <w:sz w:val="20"/>
                <w:szCs w:val="20"/>
              </w:rPr>
              <w:t>the CSW’s advocacy office, I wro</w:t>
            </w:r>
            <w:r w:rsidR="3AC2F7D6" w:rsidRPr="006717B0">
              <w:rPr>
                <w:rFonts w:ascii="Times New Roman" w:hAnsi="Times New Roman" w:cs="Times New Roman"/>
                <w:sz w:val="20"/>
                <w:szCs w:val="20"/>
              </w:rPr>
              <w:t>te legal reports and documents concerning the violations of human rights in Central Asia. I monitor</w:t>
            </w:r>
            <w:r w:rsidR="002155B1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="3AC2F7D6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European and International legislation on freedom of religi</w:t>
            </w:r>
            <w:r w:rsidR="002155B1">
              <w:rPr>
                <w:rFonts w:ascii="Times New Roman" w:hAnsi="Times New Roman" w:cs="Times New Roman"/>
                <w:sz w:val="20"/>
                <w:szCs w:val="20"/>
              </w:rPr>
              <w:t xml:space="preserve">on and belief and I </w:t>
            </w:r>
            <w:r w:rsidR="3AC2F7D6" w:rsidRPr="006717B0">
              <w:rPr>
                <w:rFonts w:ascii="Times New Roman" w:hAnsi="Times New Roman" w:cs="Times New Roman"/>
                <w:sz w:val="20"/>
                <w:szCs w:val="20"/>
              </w:rPr>
              <w:t>promote</w:t>
            </w:r>
            <w:r w:rsidR="002155B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3AC2F7D6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respect for human rights by attending international conferences at the European Parliament. Co-responsible in redacting the CSW’s report on Turkmenistan in view of the next human rights dialogue between the EU and Turkmenistan. </w:t>
            </w:r>
          </w:p>
        </w:tc>
      </w:tr>
      <w:tr w:rsidR="005138A9" w:rsidRPr="006717B0" w14:paraId="66D5F973" w14:textId="77777777" w:rsidTr="3AC2F7D6">
        <w:trPr>
          <w:trHeight w:val="340"/>
        </w:trPr>
        <w:tc>
          <w:tcPr>
            <w:tcW w:w="2834" w:type="dxa"/>
            <w:vMerge/>
          </w:tcPr>
          <w:p w14:paraId="72DBD371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  <w:vAlign w:val="bottom"/>
          </w:tcPr>
          <w:p w14:paraId="0B3ACA27" w14:textId="77777777" w:rsidR="005138A9" w:rsidRPr="006717B0" w:rsidRDefault="3AC2F7D6" w:rsidP="001D6985">
            <w:pPr>
              <w:pStyle w:val="ECVBusinessSectorRow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Style w:val="ECVHeadingBusinessSector"/>
                <w:rFonts w:ascii="Times New Roman" w:hAnsi="Times New Roman" w:cs="Times New Roman"/>
                <w:sz w:val="20"/>
                <w:szCs w:val="20"/>
              </w:rPr>
              <w:t xml:space="preserve">Business or sector </w:t>
            </w:r>
            <w:r w:rsidRPr="006717B0">
              <w:rPr>
                <w:rStyle w:val="ECVContactDetails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Legal</w:t>
            </w:r>
            <w:r w:rsidRPr="006717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/International Law</w:t>
            </w:r>
          </w:p>
        </w:tc>
      </w:tr>
    </w:tbl>
    <w:p w14:paraId="36AA09AC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138A9" w:rsidRPr="006717B0" w14:paraId="43A3C686" w14:textId="77777777" w:rsidTr="3AC2F7D6">
        <w:tc>
          <w:tcPr>
            <w:tcW w:w="2835" w:type="dxa"/>
            <w:vMerge w:val="restart"/>
          </w:tcPr>
          <w:p w14:paraId="0B1AAE0B" w14:textId="77777777" w:rsidR="005138A9" w:rsidRPr="006717B0" w:rsidRDefault="3AC2F7D6" w:rsidP="001D6985">
            <w:pPr>
              <w:pStyle w:val="ECVDate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01/08/2013–01/07/2015</w:t>
            </w:r>
          </w:p>
        </w:tc>
        <w:tc>
          <w:tcPr>
            <w:tcW w:w="7540" w:type="dxa"/>
          </w:tcPr>
          <w:p w14:paraId="2A8CAD75" w14:textId="549C5157" w:rsidR="005138A9" w:rsidRPr="006717B0" w:rsidRDefault="3AC2F7D6" w:rsidP="001D6985">
            <w:pPr>
              <w:pStyle w:val="ECVSubSection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="002155B1">
              <w:rPr>
                <w:rFonts w:ascii="Times New Roman" w:hAnsi="Times New Roman" w:cs="Times New Roman"/>
                <w:sz w:val="20"/>
                <w:szCs w:val="20"/>
              </w:rPr>
              <w:t>gal/Administrative Corporate officer</w:t>
            </w:r>
          </w:p>
        </w:tc>
      </w:tr>
      <w:tr w:rsidR="005138A9" w:rsidRPr="006717B0" w14:paraId="02A03FE8" w14:textId="77777777" w:rsidTr="3AC2F7D6">
        <w:tc>
          <w:tcPr>
            <w:tcW w:w="2835" w:type="dxa"/>
            <w:vMerge/>
          </w:tcPr>
          <w:p w14:paraId="2642D39B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</w:tcPr>
          <w:p w14:paraId="0F0DEA72" w14:textId="77777777" w:rsidR="005138A9" w:rsidRPr="006717B0" w:rsidRDefault="3AC2F7D6" w:rsidP="001D6985">
            <w:pPr>
              <w:pStyle w:val="ECVOrganisationDetails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AT Roma service for Pantheon Collection </w:t>
            </w:r>
            <w:proofErr w:type="spellStart"/>
            <w:r w:rsidRPr="00671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s.r.l</w:t>
            </w:r>
            <w:proofErr w:type="spellEnd"/>
            <w:r w:rsidRPr="00671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., Rome (Italy) </w:t>
            </w:r>
          </w:p>
        </w:tc>
      </w:tr>
      <w:tr w:rsidR="005138A9" w:rsidRPr="006717B0" w14:paraId="55719146" w14:textId="77777777" w:rsidTr="3AC2F7D6">
        <w:tc>
          <w:tcPr>
            <w:tcW w:w="2835" w:type="dxa"/>
            <w:vMerge/>
          </w:tcPr>
          <w:p w14:paraId="66131463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40" w:type="dxa"/>
          </w:tcPr>
          <w:p w14:paraId="537B6808" w14:textId="348CA007" w:rsidR="005138A9" w:rsidRPr="006717B0" w:rsidRDefault="00C6433E" w:rsidP="00C6433E">
            <w:pPr>
              <w:pStyle w:val="europass5fbulleted5f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Administrative management: </w:t>
            </w:r>
            <w:r w:rsidR="3AC2F7D6" w:rsidRPr="006717B0">
              <w:rPr>
                <w:rFonts w:ascii="Times New Roman" w:hAnsi="Times New Roman" w:cs="Times New Roman"/>
                <w:sz w:val="20"/>
                <w:szCs w:val="20"/>
              </w:rPr>
              <w:t>colle</w:t>
            </w:r>
            <w:r w:rsidR="004A0DB9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ct and 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prepare documents in relation to specific</w:t>
            </w:r>
            <w:r w:rsidR="00F000B3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transaction</w:t>
            </w:r>
            <w:r w:rsidR="005A3D66" w:rsidRPr="006717B0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F000B3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D66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at the request of </w:t>
            </w:r>
            <w:r w:rsidR="00B86110" w:rsidRPr="006717B0">
              <w:rPr>
                <w:rFonts w:ascii="Times New Roman" w:hAnsi="Times New Roman" w:cs="Times New Roman"/>
                <w:sz w:val="20"/>
                <w:szCs w:val="20"/>
              </w:rPr>
              <w:t>the bank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3AC2F7D6" w:rsidRPr="006717B0">
              <w:rPr>
                <w:rFonts w:ascii="Times New Roman" w:hAnsi="Times New Roman" w:cs="Times New Roman"/>
                <w:sz w:val="20"/>
                <w:szCs w:val="20"/>
              </w:rPr>
              <w:t>prep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are legal reports and customer</w:t>
            </w:r>
            <w:r w:rsidR="3AC2F7D6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dossier to handle cases of complaining; writing contracts;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ensuring business is conducted in compliance with relevant domestic laws and regulations (Compliance duties);</w:t>
            </w:r>
            <w:r w:rsidR="004A0DB9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manage business related to buildings owned by the company (Real Esta</w:t>
            </w:r>
            <w:r w:rsidR="004A0DB9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te duties); </w:t>
            </w:r>
            <w:r w:rsidR="3AC2F7D6" w:rsidRPr="006717B0">
              <w:rPr>
                <w:rFonts w:ascii="Times New Roman" w:hAnsi="Times New Roman" w:cs="Times New Roman"/>
                <w:sz w:val="20"/>
                <w:szCs w:val="20"/>
              </w:rPr>
              <w:t>relations with suppliers (purchasing materials and supplies negotiating price, quality and delivery; approving invoice); handle with billing disputes with customers; maintain inventory of the office furniture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14:paraId="00CD7B74" w14:textId="77777777" w:rsidR="005138A9" w:rsidRPr="006717B0" w:rsidRDefault="3AC2F7D6" w:rsidP="004A0DB9">
            <w:pPr>
              <w:pStyle w:val="europass5fbulleted5f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Staff management: recruiting and training new staff; monitoring performance and development, mainly through a regular supervision; creating a positive and safe work environment; establishing work schedules; adoption of disciplinary measures.</w:t>
            </w:r>
          </w:p>
        </w:tc>
      </w:tr>
      <w:tr w:rsidR="005138A9" w:rsidRPr="006717B0" w14:paraId="32DAF890" w14:textId="77777777" w:rsidTr="3AC2F7D6">
        <w:trPr>
          <w:trHeight w:val="340"/>
        </w:trPr>
        <w:tc>
          <w:tcPr>
            <w:tcW w:w="2835" w:type="dxa"/>
            <w:vMerge/>
          </w:tcPr>
          <w:p w14:paraId="364AB4D2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0" w:type="dxa"/>
            <w:vAlign w:val="bottom"/>
          </w:tcPr>
          <w:p w14:paraId="79FF055E" w14:textId="3EEC4009" w:rsidR="005138A9" w:rsidRPr="006717B0" w:rsidRDefault="3AC2F7D6" w:rsidP="001D6985">
            <w:pPr>
              <w:pStyle w:val="ECVBusinessSectorRow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Style w:val="ECVHeadingBusinessSector"/>
                <w:rFonts w:ascii="Times New Roman" w:hAnsi="Times New Roman" w:cs="Times New Roman"/>
                <w:sz w:val="20"/>
                <w:szCs w:val="20"/>
              </w:rPr>
              <w:t xml:space="preserve">Business </w:t>
            </w:r>
            <w:r w:rsidRPr="006717B0">
              <w:rPr>
                <w:rStyle w:val="ECVHeadingBusinessSector"/>
                <w:rFonts w:ascii="Times New Roman" w:hAnsi="Times New Roman" w:cs="Times New Roman"/>
                <w:color w:val="auto"/>
                <w:sz w:val="20"/>
                <w:szCs w:val="20"/>
              </w:rPr>
              <w:t>Corporate advisory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07678E56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5138A9" w:rsidRPr="006717B0" w14:paraId="1C13B737" w14:textId="77777777" w:rsidTr="3AC2F7D6">
        <w:tc>
          <w:tcPr>
            <w:tcW w:w="2834" w:type="dxa"/>
            <w:vMerge w:val="restart"/>
          </w:tcPr>
          <w:p w14:paraId="11118C8C" w14:textId="77777777" w:rsidR="005138A9" w:rsidRPr="006717B0" w:rsidRDefault="3AC2F7D6" w:rsidP="001D6985">
            <w:pPr>
              <w:pStyle w:val="ECVDate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10/11/2010–10/07/2013</w:t>
            </w:r>
          </w:p>
        </w:tc>
        <w:tc>
          <w:tcPr>
            <w:tcW w:w="7541" w:type="dxa"/>
          </w:tcPr>
          <w:p w14:paraId="1133FA2E" w14:textId="39687ABB" w:rsidR="005138A9" w:rsidRPr="006717B0" w:rsidRDefault="3AC2F7D6" w:rsidP="001D6985">
            <w:pPr>
              <w:pStyle w:val="ECVSubSection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Legal Trainee</w:t>
            </w:r>
          </w:p>
        </w:tc>
      </w:tr>
      <w:tr w:rsidR="005138A9" w:rsidRPr="006717B0" w14:paraId="117CD631" w14:textId="77777777" w:rsidTr="3AC2F7D6">
        <w:tc>
          <w:tcPr>
            <w:tcW w:w="2834" w:type="dxa"/>
            <w:vMerge/>
          </w:tcPr>
          <w:p w14:paraId="18BC2C77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</w:tcPr>
          <w:p w14:paraId="0F1F41F5" w14:textId="77777777" w:rsidR="005138A9" w:rsidRPr="006717B0" w:rsidRDefault="3AC2F7D6" w:rsidP="001D6985">
            <w:pPr>
              <w:pStyle w:val="ECVOrganisationDetails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Castaldo</w:t>
            </w:r>
            <w:proofErr w:type="spellEnd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law firm, Napoli (Italy) </w:t>
            </w:r>
          </w:p>
        </w:tc>
      </w:tr>
      <w:tr w:rsidR="005138A9" w:rsidRPr="006717B0" w14:paraId="2CFE8618" w14:textId="77777777" w:rsidTr="3AC2F7D6">
        <w:tc>
          <w:tcPr>
            <w:tcW w:w="2834" w:type="dxa"/>
            <w:vMerge/>
          </w:tcPr>
          <w:p w14:paraId="1C238B0E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</w:tcPr>
          <w:p w14:paraId="37A4C0D9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writing up legal documents in relation to bankruptcy procedures and recovery claims ,</w:t>
            </w:r>
          </w:p>
          <w:p w14:paraId="0E754135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legal research in Corporate Law, Administrative Law and EU Law;</w:t>
            </w:r>
          </w:p>
          <w:p w14:paraId="41496699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researching precedents in law​ to provide legal assistance during trials;</w:t>
            </w:r>
          </w:p>
          <w:p w14:paraId="302A2A2F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cooperation in obtaining and using evidence;</w:t>
            </w:r>
          </w:p>
          <w:p w14:paraId="43E9ABD6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ensure a constant legal watch on regulatory developments about Corporate Law;</w:t>
            </w:r>
          </w:p>
          <w:p w14:paraId="3DA5370C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explaining</w:t>
            </w:r>
            <w:proofErr w:type="gramEnd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regulations, rights and risks to law firm’s clients.</w:t>
            </w:r>
          </w:p>
        </w:tc>
      </w:tr>
      <w:tr w:rsidR="005138A9" w:rsidRPr="006717B0" w14:paraId="59728C57" w14:textId="77777777" w:rsidTr="3AC2F7D6">
        <w:trPr>
          <w:trHeight w:val="340"/>
        </w:trPr>
        <w:tc>
          <w:tcPr>
            <w:tcW w:w="2834" w:type="dxa"/>
            <w:vMerge/>
          </w:tcPr>
          <w:p w14:paraId="2E01081A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  <w:vAlign w:val="bottom"/>
          </w:tcPr>
          <w:p w14:paraId="303C5C87" w14:textId="77777777" w:rsidR="005138A9" w:rsidRPr="006717B0" w:rsidRDefault="3AC2F7D6" w:rsidP="00957A3F">
            <w:pPr>
              <w:pStyle w:val="ECVBusinessSectorRow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Style w:val="ECVHeadingBusinessSector"/>
                <w:rFonts w:ascii="Times New Roman" w:hAnsi="Times New Roman" w:cs="Times New Roman"/>
                <w:sz w:val="20"/>
                <w:szCs w:val="20"/>
              </w:rPr>
              <w:t xml:space="preserve">Business or sector </w:t>
            </w:r>
            <w:r w:rsidRPr="006717B0">
              <w:rPr>
                <w:rStyle w:val="ECVContactDetails"/>
                <w:rFonts w:ascii="Times New Roman" w:hAnsi="Times New Roman" w:cs="Times New Roman"/>
                <w:sz w:val="20"/>
                <w:szCs w:val="20"/>
              </w:rPr>
              <w:t xml:space="preserve"> Legal/Corporate Law</w:t>
            </w:r>
          </w:p>
        </w:tc>
      </w:tr>
    </w:tbl>
    <w:p w14:paraId="2DACFF37" w14:textId="77777777" w:rsidR="005138A9" w:rsidRPr="006717B0" w:rsidRDefault="005138A9" w:rsidP="009F7A1E">
      <w:pPr>
        <w:rPr>
          <w:rFonts w:ascii="Times New Roman" w:hAnsi="Times New Roman" w:cs="Times New Roman"/>
          <w:vanish/>
          <w:sz w:val="20"/>
          <w:szCs w:val="20"/>
        </w:rPr>
      </w:pPr>
    </w:p>
    <w:p w14:paraId="1BBB80BF" w14:textId="77777777" w:rsidR="005138A9" w:rsidRPr="006717B0" w:rsidRDefault="005138A9" w:rsidP="009F7A1E">
      <w:pPr>
        <w:rPr>
          <w:rFonts w:ascii="Times New Roman" w:hAnsi="Times New Roman" w:cs="Times New Roman"/>
          <w:vanish/>
          <w:sz w:val="20"/>
          <w:szCs w:val="20"/>
        </w:rPr>
      </w:pPr>
    </w:p>
    <w:p w14:paraId="46568987" w14:textId="77777777" w:rsidR="005138A9" w:rsidRPr="006717B0" w:rsidRDefault="005138A9" w:rsidP="009F7A1E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horzAnchor="margin" w:tblpY="2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5138A9" w:rsidRPr="006717B0" w14:paraId="0CE5AE2E" w14:textId="77777777" w:rsidTr="3AC2F7D6">
        <w:tc>
          <w:tcPr>
            <w:tcW w:w="2834" w:type="dxa"/>
            <w:vMerge w:val="restart"/>
          </w:tcPr>
          <w:p w14:paraId="4AB8A8B1" w14:textId="77777777" w:rsidR="005138A9" w:rsidRPr="006717B0" w:rsidRDefault="3AC2F7D6" w:rsidP="001D6985">
            <w:pPr>
              <w:pStyle w:val="ECVDate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09/03/2011–31/07/2011</w:t>
            </w:r>
          </w:p>
        </w:tc>
        <w:tc>
          <w:tcPr>
            <w:tcW w:w="7541" w:type="dxa"/>
          </w:tcPr>
          <w:p w14:paraId="1890495D" w14:textId="1D6A0077" w:rsidR="005138A9" w:rsidRPr="006717B0" w:rsidRDefault="3AC2F7D6" w:rsidP="001D6985">
            <w:pPr>
              <w:pStyle w:val="ECVSubSection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Legal trainee</w:t>
            </w:r>
          </w:p>
        </w:tc>
      </w:tr>
      <w:tr w:rsidR="005138A9" w:rsidRPr="006717B0" w14:paraId="3BBB5A69" w14:textId="77777777" w:rsidTr="3AC2F7D6">
        <w:tc>
          <w:tcPr>
            <w:tcW w:w="2834" w:type="dxa"/>
            <w:vMerge/>
          </w:tcPr>
          <w:p w14:paraId="563748A3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</w:tcPr>
          <w:p w14:paraId="6CE085F8" w14:textId="77777777" w:rsidR="005138A9" w:rsidRPr="006717B0" w:rsidRDefault="3AC2F7D6" w:rsidP="001D6985">
            <w:pPr>
              <w:pStyle w:val="ECVOrganisationDetails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Italian Parliament – Office of the Legal </w:t>
            </w:r>
            <w:proofErr w:type="spell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Council</w:t>
            </w:r>
            <w:proofErr w:type="spellEnd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of the Chamber of deputies, Roma (Italy) </w:t>
            </w:r>
          </w:p>
        </w:tc>
      </w:tr>
      <w:tr w:rsidR="005138A9" w:rsidRPr="006717B0" w14:paraId="2FC0C5FD" w14:textId="77777777" w:rsidTr="3AC2F7D6">
        <w:tc>
          <w:tcPr>
            <w:tcW w:w="2834" w:type="dxa"/>
            <w:vMerge/>
          </w:tcPr>
          <w:p w14:paraId="279FF798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</w:tcPr>
          <w:p w14:paraId="4C3E9A69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​drafting administrative acts for parliamentary officials;</w:t>
            </w:r>
          </w:p>
          <w:p w14:paraId="1036094B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drafting legal opinions in Civil Law, Constitutional Law and EU Law;</w:t>
            </w:r>
          </w:p>
          <w:p w14:paraId="72BCC148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draw up the draft law n. 2719 (16</w:t>
            </w:r>
            <w:r w:rsidRPr="006717B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state legislature) on limitation on outside earned income of members of Parliament;</w:t>
            </w:r>
          </w:p>
          <w:p w14:paraId="5B54826B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collaboration</w:t>
            </w:r>
            <w:proofErr w:type="gramEnd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with the Italian Observatory of the judgments of the European Court of Human Rights to provide a legal analysis of recent judgments of the Court.</w:t>
            </w:r>
          </w:p>
        </w:tc>
      </w:tr>
      <w:tr w:rsidR="005138A9" w:rsidRPr="006717B0" w14:paraId="1F955B7F" w14:textId="77777777" w:rsidTr="3AC2F7D6">
        <w:trPr>
          <w:trHeight w:val="340"/>
        </w:trPr>
        <w:tc>
          <w:tcPr>
            <w:tcW w:w="2834" w:type="dxa"/>
            <w:vMerge/>
          </w:tcPr>
          <w:p w14:paraId="1F228F83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  <w:vAlign w:val="bottom"/>
          </w:tcPr>
          <w:p w14:paraId="4DBEE995" w14:textId="77777777" w:rsidR="005138A9" w:rsidRPr="006717B0" w:rsidRDefault="3AC2F7D6" w:rsidP="001D6985">
            <w:pPr>
              <w:pStyle w:val="ECVBusinessSectorRow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Style w:val="ECVHeadingBusinessSector"/>
                <w:rFonts w:ascii="Times New Roman" w:hAnsi="Times New Roman" w:cs="Times New Roman"/>
                <w:sz w:val="20"/>
                <w:szCs w:val="20"/>
              </w:rPr>
              <w:t xml:space="preserve">Business or sector </w:t>
            </w:r>
            <w:r w:rsidRPr="006717B0">
              <w:rPr>
                <w:rStyle w:val="ECVContactDetails"/>
                <w:rFonts w:ascii="Times New Roman" w:hAnsi="Times New Roman" w:cs="Times New Roman"/>
                <w:sz w:val="20"/>
                <w:szCs w:val="20"/>
              </w:rPr>
              <w:t>Legal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/Administrative</w:t>
            </w:r>
          </w:p>
        </w:tc>
      </w:tr>
    </w:tbl>
    <w:p w14:paraId="4B7DFBF2" w14:textId="77777777" w:rsidR="005138A9" w:rsidRPr="006717B0" w:rsidRDefault="005138A9" w:rsidP="009F7A1E">
      <w:pPr>
        <w:rPr>
          <w:rFonts w:ascii="Times New Roman" w:hAnsi="Times New Roman" w:cs="Times New Roman"/>
          <w:sz w:val="20"/>
          <w:szCs w:val="20"/>
        </w:rPr>
      </w:pPr>
    </w:p>
    <w:p w14:paraId="48CE5337" w14:textId="77777777" w:rsidR="005138A9" w:rsidRPr="006717B0" w:rsidRDefault="005138A9" w:rsidP="009F7A1E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horzAnchor="margin" w:tblpY="-2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5138A9" w:rsidRPr="006717B0" w14:paraId="55592342" w14:textId="77777777" w:rsidTr="3AC2F7D6">
        <w:tc>
          <w:tcPr>
            <w:tcW w:w="2834" w:type="dxa"/>
            <w:vMerge w:val="restart"/>
          </w:tcPr>
          <w:p w14:paraId="5A1FA6FA" w14:textId="77777777" w:rsidR="005138A9" w:rsidRPr="006717B0" w:rsidRDefault="3AC2F7D6" w:rsidP="001D6985">
            <w:pPr>
              <w:pStyle w:val="ECVDate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01/04/2010–03/07/2010</w:t>
            </w:r>
          </w:p>
        </w:tc>
        <w:tc>
          <w:tcPr>
            <w:tcW w:w="7541" w:type="dxa"/>
          </w:tcPr>
          <w:p w14:paraId="7C1B8831" w14:textId="0F97EB38" w:rsidR="005138A9" w:rsidRPr="006717B0" w:rsidRDefault="3AC2F7D6" w:rsidP="001D6985">
            <w:pPr>
              <w:pStyle w:val="ECVSubSection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Legal trainee</w:t>
            </w:r>
          </w:p>
        </w:tc>
      </w:tr>
      <w:tr w:rsidR="005138A9" w:rsidRPr="006717B0" w14:paraId="09AB8394" w14:textId="77777777" w:rsidTr="3AC2F7D6">
        <w:tc>
          <w:tcPr>
            <w:tcW w:w="2834" w:type="dxa"/>
            <w:vMerge/>
          </w:tcPr>
          <w:p w14:paraId="27803B78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</w:tcPr>
          <w:p w14:paraId="5375ED31" w14:textId="77777777" w:rsidR="005138A9" w:rsidRPr="006717B0" w:rsidRDefault="3AC2F7D6" w:rsidP="001D6985">
            <w:pPr>
              <w:pStyle w:val="ECVOrganisationDetails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Court of Appeal of Rome – III civil division, Rome (Italy) </w:t>
            </w:r>
          </w:p>
        </w:tc>
      </w:tr>
      <w:tr w:rsidR="005138A9" w:rsidRPr="006717B0" w14:paraId="1C176C40" w14:textId="77777777" w:rsidTr="3AC2F7D6">
        <w:tc>
          <w:tcPr>
            <w:tcW w:w="2834" w:type="dxa"/>
            <w:vMerge/>
          </w:tcPr>
          <w:p w14:paraId="4156D94E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</w:tcPr>
          <w:p w14:paraId="7618A96B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analysis of civil cases ​in cooperation with the judge,</w:t>
            </w:r>
          </w:p>
          <w:p w14:paraId="4B243E9B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support</w:t>
            </w:r>
            <w:proofErr w:type="gramEnd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in drawing up judicial acts to provide</w:t>
            </w:r>
            <w:r w:rsidRPr="006717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717B0">
              <w:rPr>
                <w:rFonts w:ascii="Times New Roman" w:hAnsi="Times New Roman" w:cs="Times New Roman"/>
                <w:color w:val="404040" w:themeColor="text1" w:themeTint="BF"/>
                <w:sz w:val="20"/>
                <w:szCs w:val="20"/>
              </w:rPr>
              <w:t xml:space="preserve">injured parties 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with fair compensations.</w:t>
            </w:r>
          </w:p>
        </w:tc>
      </w:tr>
      <w:tr w:rsidR="005138A9" w:rsidRPr="006717B0" w14:paraId="17CC5A3A" w14:textId="77777777" w:rsidTr="3AC2F7D6">
        <w:trPr>
          <w:trHeight w:val="340"/>
        </w:trPr>
        <w:tc>
          <w:tcPr>
            <w:tcW w:w="2834" w:type="dxa"/>
            <w:vMerge/>
          </w:tcPr>
          <w:p w14:paraId="0CA0880C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  <w:vAlign w:val="bottom"/>
          </w:tcPr>
          <w:p w14:paraId="257A5FEE" w14:textId="77777777" w:rsidR="005138A9" w:rsidRPr="006717B0" w:rsidRDefault="3AC2F7D6" w:rsidP="001D6985">
            <w:pPr>
              <w:pStyle w:val="ECVBusinessSectorRow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Style w:val="ECVHeadingBusinessSector"/>
                <w:rFonts w:ascii="Times New Roman" w:hAnsi="Times New Roman" w:cs="Times New Roman"/>
                <w:sz w:val="20"/>
                <w:szCs w:val="20"/>
              </w:rPr>
              <w:t xml:space="preserve">Business or sector </w:t>
            </w:r>
            <w:r w:rsidRPr="006717B0">
              <w:rPr>
                <w:rStyle w:val="ECVContactDetails"/>
                <w:rFonts w:ascii="Times New Roman" w:hAnsi="Times New Roman" w:cs="Times New Roman"/>
                <w:sz w:val="20"/>
                <w:szCs w:val="20"/>
              </w:rPr>
              <w:t>Legal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0911EEC" w14:textId="77777777" w:rsidR="005138A9" w:rsidRPr="006717B0" w:rsidRDefault="005138A9" w:rsidP="009F7A1E">
      <w:pPr>
        <w:rPr>
          <w:rFonts w:ascii="Times New Roman" w:hAnsi="Times New Roman" w:cs="Times New Roman"/>
          <w:sz w:val="20"/>
          <w:szCs w:val="20"/>
        </w:rPr>
      </w:pPr>
    </w:p>
    <w:p w14:paraId="052DF959" w14:textId="77777777" w:rsidR="005138A9" w:rsidRPr="006717B0" w:rsidRDefault="005138A9" w:rsidP="009F7A1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138A9" w:rsidRPr="006717B0" w14:paraId="1A8F3413" w14:textId="77777777" w:rsidTr="3AC2F7D6">
        <w:trPr>
          <w:trHeight w:val="170"/>
        </w:trPr>
        <w:tc>
          <w:tcPr>
            <w:tcW w:w="2835" w:type="dxa"/>
          </w:tcPr>
          <w:p w14:paraId="33A87BD7" w14:textId="77777777" w:rsidR="005138A9" w:rsidRPr="006717B0" w:rsidRDefault="005138A9" w:rsidP="001D6985">
            <w:pPr>
              <w:pStyle w:val="ECVLeftHead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b/>
                <w:bCs/>
                <w:caps w:val="0"/>
                <w:sz w:val="20"/>
                <w:szCs w:val="20"/>
              </w:rPr>
              <w:t>EDUCATION</w:t>
            </w:r>
          </w:p>
        </w:tc>
        <w:tc>
          <w:tcPr>
            <w:tcW w:w="7540" w:type="dxa"/>
            <w:vAlign w:val="bottom"/>
          </w:tcPr>
          <w:p w14:paraId="7A81E027" w14:textId="628F3F9D" w:rsidR="005138A9" w:rsidRPr="006717B0" w:rsidRDefault="00F26ABE" w:rsidP="001D6985">
            <w:pPr>
              <w:pStyle w:val="ECVBlueBox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noProof/>
                <w:sz w:val="20"/>
                <w:szCs w:val="20"/>
                <w:lang w:val="it-IT" w:eastAsia="it-IT" w:bidi="ar-SA"/>
              </w:rPr>
              <w:drawing>
                <wp:inline distT="0" distB="0" distL="0" distR="0" wp14:anchorId="515B0E85" wp14:editId="42556EFA">
                  <wp:extent cx="4752975" cy="85725"/>
                  <wp:effectExtent l="0" t="0" r="9525" b="9525"/>
                  <wp:docPr id="3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29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138A9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7881432E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p w14:paraId="55789FC4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5138A9" w:rsidRPr="006717B0" w14:paraId="3B458D8D" w14:textId="77777777" w:rsidTr="3AC2F7D6">
        <w:tc>
          <w:tcPr>
            <w:tcW w:w="2834" w:type="dxa"/>
            <w:vMerge w:val="restart"/>
          </w:tcPr>
          <w:p w14:paraId="2BDBA67E" w14:textId="77777777" w:rsidR="005138A9" w:rsidRPr="006717B0" w:rsidRDefault="3AC2F7D6" w:rsidP="009F779B">
            <w:pPr>
              <w:pStyle w:val="ECVDate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2016 – ongoing</w:t>
            </w:r>
          </w:p>
        </w:tc>
        <w:tc>
          <w:tcPr>
            <w:tcW w:w="6237" w:type="dxa"/>
          </w:tcPr>
          <w:p w14:paraId="5F5E7BF7" w14:textId="77777777" w:rsidR="005138A9" w:rsidRPr="006717B0" w:rsidRDefault="3AC2F7D6" w:rsidP="009F779B">
            <w:pPr>
              <w:pStyle w:val="ECVSubSection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Company Law – House of Training</w:t>
            </w:r>
          </w:p>
        </w:tc>
        <w:tc>
          <w:tcPr>
            <w:tcW w:w="1305" w:type="dxa"/>
          </w:tcPr>
          <w:p w14:paraId="055E8E80" w14:textId="77777777" w:rsidR="005138A9" w:rsidRPr="006717B0" w:rsidRDefault="005138A9" w:rsidP="009F779B">
            <w:pPr>
              <w:pStyle w:val="ECVRightHead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8A9" w:rsidRPr="006717B0" w14:paraId="4FE4F0A4" w14:textId="77777777" w:rsidTr="3AC2F7D6">
        <w:tc>
          <w:tcPr>
            <w:tcW w:w="2834" w:type="dxa"/>
            <w:vMerge/>
          </w:tcPr>
          <w:p w14:paraId="276EB78E" w14:textId="77777777" w:rsidR="005138A9" w:rsidRPr="006717B0" w:rsidRDefault="005138A9" w:rsidP="009F7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2" w:type="dxa"/>
            <w:gridSpan w:val="2"/>
          </w:tcPr>
          <w:p w14:paraId="1BB87FEC" w14:textId="77777777" w:rsidR="005138A9" w:rsidRPr="006717B0" w:rsidRDefault="3AC2F7D6" w:rsidP="009F779B">
            <w:pPr>
              <w:pStyle w:val="ECVOrganisationDetails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proofErr w:type="spellStart"/>
            <w:r w:rsidRPr="006717B0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Luxembourg</w:t>
            </w:r>
            <w:proofErr w:type="spellEnd"/>
            <w:r w:rsidRPr="006717B0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</w:tc>
      </w:tr>
      <w:tr w:rsidR="005138A9" w:rsidRPr="006717B0" w14:paraId="65F4E42D" w14:textId="77777777" w:rsidTr="3AC2F7D6">
        <w:tc>
          <w:tcPr>
            <w:tcW w:w="2834" w:type="dxa"/>
            <w:vMerge/>
          </w:tcPr>
          <w:p w14:paraId="1094CEB0" w14:textId="77777777" w:rsidR="005138A9" w:rsidRPr="006717B0" w:rsidRDefault="005138A9" w:rsidP="009F779B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542" w:type="dxa"/>
            <w:gridSpan w:val="2"/>
          </w:tcPr>
          <w:p w14:paraId="24C71C53" w14:textId="77777777" w:rsidR="005138A9" w:rsidRPr="006717B0" w:rsidRDefault="3AC2F7D6" w:rsidP="00323DFD">
            <w:pPr>
              <w:pStyle w:val="EuropassSectionDetail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The course provides information about the legal system of Luxembourg companies: how a company </w:t>
            </w:r>
            <w:proofErr w:type="gram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is created</w:t>
            </w:r>
            <w:proofErr w:type="gramEnd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in Luxembourg; how to deal with a company's on-going daily administration; certain particular operations relating to companies.  Specific</w:t>
            </w:r>
            <w:r w:rsidRPr="006717B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 xml:space="preserve"> focus on the </w:t>
            </w:r>
            <w:r w:rsidRPr="006717B0">
              <w:rPr>
                <w:rFonts w:ascii="Times New Roman" w:hAnsi="Times New Roman" w:cs="Times New Roman"/>
                <w:iCs/>
                <w:color w:val="333333"/>
                <w:sz w:val="20"/>
                <w:szCs w:val="20"/>
                <w:lang w:val="en-US"/>
              </w:rPr>
              <w:t>2016 Company Law Reform – Draft Law 5730</w:t>
            </w:r>
            <w:r w:rsidRPr="006717B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.</w:t>
            </w:r>
          </w:p>
        </w:tc>
      </w:tr>
    </w:tbl>
    <w:p w14:paraId="6532B4E2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p w14:paraId="5AE33944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5138A9" w:rsidRPr="006717B0" w14:paraId="538D583C" w14:textId="77777777" w:rsidTr="3AC2F7D6">
        <w:tc>
          <w:tcPr>
            <w:tcW w:w="2834" w:type="dxa"/>
            <w:vMerge w:val="restart"/>
          </w:tcPr>
          <w:p w14:paraId="1F9FF88D" w14:textId="5A4E1AFA" w:rsidR="005138A9" w:rsidRPr="006717B0" w:rsidRDefault="00CE0D29" w:rsidP="00CE0D29">
            <w:pPr>
              <w:pStyle w:val="ECVDate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6237" w:type="dxa"/>
          </w:tcPr>
          <w:p w14:paraId="3CAB05F3" w14:textId="77777777" w:rsidR="005138A9" w:rsidRPr="006717B0" w:rsidRDefault="3AC2F7D6" w:rsidP="001D6985">
            <w:pPr>
              <w:pStyle w:val="ECVSubSectionHeading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Anti Money</w:t>
            </w:r>
            <w:proofErr w:type="spellEnd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Laundering – House of Training</w:t>
            </w:r>
          </w:p>
        </w:tc>
        <w:tc>
          <w:tcPr>
            <w:tcW w:w="1305" w:type="dxa"/>
          </w:tcPr>
          <w:p w14:paraId="656572B5" w14:textId="77777777" w:rsidR="005138A9" w:rsidRPr="006717B0" w:rsidRDefault="005138A9" w:rsidP="001D6985">
            <w:pPr>
              <w:pStyle w:val="ECVRightHead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8A9" w:rsidRPr="006717B0" w14:paraId="7742BB7F" w14:textId="77777777" w:rsidTr="3AC2F7D6">
        <w:tc>
          <w:tcPr>
            <w:tcW w:w="2834" w:type="dxa"/>
            <w:vMerge/>
          </w:tcPr>
          <w:p w14:paraId="7C78DD1C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2" w:type="dxa"/>
            <w:gridSpan w:val="2"/>
          </w:tcPr>
          <w:p w14:paraId="7A64811A" w14:textId="77777777" w:rsidR="005138A9" w:rsidRPr="006717B0" w:rsidRDefault="3AC2F7D6" w:rsidP="007B121E">
            <w:pPr>
              <w:pStyle w:val="ECVOrganisationDetails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Luxembourg </w:t>
            </w:r>
          </w:p>
        </w:tc>
      </w:tr>
      <w:tr w:rsidR="005138A9" w:rsidRPr="006717B0" w14:paraId="601E9F37" w14:textId="77777777" w:rsidTr="3AC2F7D6">
        <w:tc>
          <w:tcPr>
            <w:tcW w:w="2834" w:type="dxa"/>
            <w:vMerge/>
          </w:tcPr>
          <w:p w14:paraId="21BC475D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42" w:type="dxa"/>
            <w:gridSpan w:val="2"/>
          </w:tcPr>
          <w:p w14:paraId="17F46BC3" w14:textId="77777777" w:rsidR="005138A9" w:rsidRPr="006717B0" w:rsidRDefault="3AC2F7D6" w:rsidP="007B121E">
            <w:pPr>
              <w:pStyle w:val="EuropassSectionDetail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The course provides information about the legal and prudential requirements, the tasks and obligations of the financial professionals in matter of anti-money laundering and financing terrorism.</w:t>
            </w:r>
          </w:p>
          <w:p w14:paraId="1AFF6F8C" w14:textId="64A0D9D9" w:rsidR="005138A9" w:rsidRPr="006717B0" w:rsidRDefault="3AC2F7D6" w:rsidP="007B121E">
            <w:pPr>
              <w:pStyle w:val="EuropassSectionDetails"/>
              <w:jc w:val="both"/>
              <w:rPr>
                <w:rFonts w:ascii="Times New Roman" w:eastAsia="Arial Unicode MS" w:hAnsi="Times New Roman" w:cs="Times New Roman"/>
                <w:iCs/>
                <w:color w:val="333333"/>
                <w:sz w:val="20"/>
                <w:szCs w:val="20"/>
                <w:lang w:val="en-US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Specific focus on </w:t>
            </w:r>
            <w:r w:rsidRPr="006717B0">
              <w:rPr>
                <w:rFonts w:ascii="Times New Roman" w:eastAsia="Arial Unicode MS" w:hAnsi="Times New Roman" w:cs="Times New Roman"/>
                <w:iCs/>
                <w:color w:val="333333"/>
                <w:sz w:val="20"/>
                <w:szCs w:val="20"/>
                <w:lang w:val="en-US"/>
              </w:rPr>
              <w:t>KYC and Due Diligence</w:t>
            </w:r>
            <w:r w:rsidR="00CE0D29" w:rsidRPr="006717B0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 </w:t>
            </w:r>
            <w:r w:rsidR="00CE0D29" w:rsidRPr="006717B0">
              <w:rPr>
                <w:rFonts w:ascii="Times New Roman" w:hAnsi="Times New Roman" w:cs="Times New Roman"/>
                <w:iCs/>
                <w:color w:val="333333"/>
                <w:sz w:val="20"/>
                <w:szCs w:val="20"/>
                <w:lang w:val="en-US"/>
              </w:rPr>
              <w:t>obligations</w:t>
            </w:r>
            <w:r w:rsidRPr="006717B0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, </w:t>
            </w:r>
            <w:r w:rsidR="00CE0D29" w:rsidRPr="006717B0">
              <w:rPr>
                <w:rFonts w:ascii="Times New Roman" w:eastAsia="Arial Unicode MS" w:hAnsi="Times New Roman" w:cs="Times New Roman"/>
                <w:iCs/>
                <w:color w:val="333333"/>
                <w:sz w:val="20"/>
                <w:szCs w:val="20"/>
                <w:lang w:val="en-US"/>
              </w:rPr>
              <w:t>the 4</w:t>
            </w:r>
            <w:r w:rsidR="00CE0D29" w:rsidRPr="006717B0">
              <w:rPr>
                <w:rFonts w:ascii="Times New Roman" w:eastAsia="Arial Unicode MS" w:hAnsi="Times New Roman" w:cs="Times New Roman"/>
                <w:iCs/>
                <w:color w:val="333333"/>
                <w:sz w:val="20"/>
                <w:szCs w:val="20"/>
                <w:vertAlign w:val="superscript"/>
                <w:lang w:val="en-US"/>
              </w:rPr>
              <w:t>th</w:t>
            </w:r>
            <w:r w:rsidR="00CE0D29" w:rsidRPr="006717B0">
              <w:rPr>
                <w:rFonts w:ascii="Times New Roman" w:eastAsia="Arial Unicode MS" w:hAnsi="Times New Roman" w:cs="Times New Roman"/>
                <w:iCs/>
                <w:color w:val="333333"/>
                <w:sz w:val="20"/>
                <w:szCs w:val="20"/>
                <w:lang w:val="en-US"/>
              </w:rPr>
              <w:t xml:space="preserve"> AML Directive (</w:t>
            </w:r>
            <w:r w:rsidRPr="006717B0">
              <w:rPr>
                <w:rFonts w:ascii="Times New Roman" w:eastAsia="Arial Unicode MS" w:hAnsi="Times New Roman" w:cs="Times New Roman"/>
                <w:iCs/>
                <w:color w:val="333333"/>
                <w:sz w:val="20"/>
                <w:szCs w:val="20"/>
                <w:lang w:val="en-US"/>
              </w:rPr>
              <w:t>2015/849</w:t>
            </w:r>
            <w:r w:rsidR="00CE0D29" w:rsidRPr="006717B0">
              <w:rPr>
                <w:rFonts w:ascii="Times New Roman" w:eastAsia="Arial Unicode MS" w:hAnsi="Times New Roman" w:cs="Times New Roman"/>
                <w:iCs/>
                <w:color w:val="333333"/>
                <w:sz w:val="20"/>
                <w:szCs w:val="20"/>
                <w:lang w:val="en-US"/>
              </w:rPr>
              <w:t>)</w:t>
            </w:r>
            <w:r w:rsidRPr="006717B0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val="en-US"/>
              </w:rPr>
              <w:t xml:space="preserve"> </w:t>
            </w:r>
            <w:r w:rsidRPr="006717B0">
              <w:rPr>
                <w:rFonts w:ascii="Times New Roman" w:hAnsi="Times New Roman" w:cs="Times New Roman"/>
                <w:color w:val="333333"/>
                <w:sz w:val="20"/>
                <w:szCs w:val="20"/>
                <w:lang w:val="en-US"/>
              </w:rPr>
              <w:t>on the prevention of the use of the financial system for the purposes of money laundering or terrorist financing.</w:t>
            </w:r>
          </w:p>
        </w:tc>
      </w:tr>
    </w:tbl>
    <w:p w14:paraId="3FA4EA5E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p w14:paraId="6D8EC7EF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5138A9" w:rsidRPr="006717B0" w14:paraId="40C54E58" w14:textId="77777777" w:rsidTr="3AC2F7D6">
        <w:tc>
          <w:tcPr>
            <w:tcW w:w="2834" w:type="dxa"/>
            <w:vMerge w:val="restart"/>
          </w:tcPr>
          <w:p w14:paraId="6BECDFA7" w14:textId="77777777" w:rsidR="005138A9" w:rsidRPr="006717B0" w:rsidRDefault="3AC2F7D6" w:rsidP="001D6985">
            <w:pPr>
              <w:pStyle w:val="ECVDate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01/01/2013–31/10/2013</w:t>
            </w:r>
          </w:p>
        </w:tc>
        <w:tc>
          <w:tcPr>
            <w:tcW w:w="6237" w:type="dxa"/>
          </w:tcPr>
          <w:p w14:paraId="24A0AF5B" w14:textId="77777777" w:rsidR="005138A9" w:rsidRPr="006717B0" w:rsidRDefault="3AC2F7D6" w:rsidP="001D6985">
            <w:pPr>
              <w:pStyle w:val="ECVSubSection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Professional Master’s Programme in “European Parliamentary Institutions”</w:t>
            </w:r>
          </w:p>
        </w:tc>
        <w:tc>
          <w:tcPr>
            <w:tcW w:w="1305" w:type="dxa"/>
          </w:tcPr>
          <w:p w14:paraId="7C63DB0F" w14:textId="77777777" w:rsidR="005138A9" w:rsidRPr="006717B0" w:rsidRDefault="005138A9" w:rsidP="001D6985">
            <w:pPr>
              <w:pStyle w:val="ECVRightHead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8A9" w:rsidRPr="00316221" w14:paraId="52FCB8C3" w14:textId="77777777" w:rsidTr="3AC2F7D6">
        <w:tc>
          <w:tcPr>
            <w:tcW w:w="2834" w:type="dxa"/>
            <w:vMerge/>
          </w:tcPr>
          <w:p w14:paraId="7355B372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2" w:type="dxa"/>
            <w:gridSpan w:val="2"/>
          </w:tcPr>
          <w:p w14:paraId="1A1395B5" w14:textId="77777777" w:rsidR="005138A9" w:rsidRPr="006717B0" w:rsidRDefault="3AC2F7D6" w:rsidP="001D6985">
            <w:pPr>
              <w:pStyle w:val="ECVOrganisationDetails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71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Università La Sapienza,</w:t>
            </w:r>
            <w:r w:rsidRPr="006717B0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Roma (</w:t>
            </w:r>
            <w:proofErr w:type="spellStart"/>
            <w:r w:rsidRPr="006717B0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Italy</w:t>
            </w:r>
            <w:proofErr w:type="spellEnd"/>
            <w:r w:rsidRPr="006717B0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) </w:t>
            </w:r>
          </w:p>
        </w:tc>
      </w:tr>
      <w:tr w:rsidR="005138A9" w:rsidRPr="006717B0" w14:paraId="2E44007C" w14:textId="77777777" w:rsidTr="3AC2F7D6">
        <w:tc>
          <w:tcPr>
            <w:tcW w:w="2834" w:type="dxa"/>
            <w:vMerge/>
          </w:tcPr>
          <w:p w14:paraId="1CBD0C3A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542" w:type="dxa"/>
            <w:gridSpan w:val="2"/>
          </w:tcPr>
          <w:p w14:paraId="044CF514" w14:textId="63D574DC" w:rsidR="005138A9" w:rsidRPr="006717B0" w:rsidRDefault="3AC2F7D6" w:rsidP="001D6985">
            <w:pPr>
              <w:pStyle w:val="EuropassSectionDetail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One year of postgraduate specialization in Comparative Constitutional Law. Master directed by prof. </w:t>
            </w:r>
            <w:proofErr w:type="spell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Fu</w:t>
            </w:r>
            <w:r w:rsidR="006D097D" w:rsidRPr="006717B0">
              <w:rPr>
                <w:rFonts w:ascii="Times New Roman" w:hAnsi="Times New Roman" w:cs="Times New Roman"/>
                <w:sz w:val="20"/>
                <w:szCs w:val="20"/>
              </w:rPr>
              <w:t>lco</w:t>
            </w:r>
            <w:proofErr w:type="spellEnd"/>
            <w:r w:rsidR="006D097D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D097D" w:rsidRPr="006717B0">
              <w:rPr>
                <w:rFonts w:ascii="Times New Roman" w:hAnsi="Times New Roman" w:cs="Times New Roman"/>
                <w:sz w:val="20"/>
                <w:szCs w:val="20"/>
              </w:rPr>
              <w:t>Lanchester</w:t>
            </w:r>
            <w:proofErr w:type="spellEnd"/>
            <w:r w:rsidR="006D097D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, Political </w:t>
            </w:r>
            <w:proofErr w:type="spellStart"/>
            <w:r w:rsidR="006D097D" w:rsidRPr="006717B0">
              <w:rPr>
                <w:rFonts w:ascii="Times New Roman" w:hAnsi="Times New Roman" w:cs="Times New Roman"/>
                <w:sz w:val="20"/>
                <w:szCs w:val="20"/>
              </w:rPr>
              <w:t>Sciens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Department, </w:t>
            </w:r>
            <w:proofErr w:type="gram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proofErr w:type="gramEnd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Sapienza University of Rome. Dissertation with 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the title: “Purposes and limitation of Title V of Italian Constitution. New prospects for a constitutional reform”.</w:t>
            </w:r>
          </w:p>
        </w:tc>
      </w:tr>
    </w:tbl>
    <w:p w14:paraId="6C4D0DFE" w14:textId="77777777" w:rsidR="00CE0D29" w:rsidRPr="006717B0" w:rsidRDefault="00CE0D2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p w14:paraId="631EC222" w14:textId="77777777" w:rsidR="00CE0D29" w:rsidRPr="006717B0" w:rsidRDefault="00CE0D2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p w14:paraId="2E0A7748" w14:textId="77777777" w:rsidR="00CE0D29" w:rsidRPr="006717B0" w:rsidRDefault="00CE0D2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6236"/>
        <w:gridCol w:w="1305"/>
      </w:tblGrid>
      <w:tr w:rsidR="005138A9" w:rsidRPr="006717B0" w14:paraId="2C0735A3" w14:textId="77777777" w:rsidTr="3AC2F7D6">
        <w:tc>
          <w:tcPr>
            <w:tcW w:w="2835" w:type="dxa"/>
            <w:vMerge w:val="restart"/>
          </w:tcPr>
          <w:p w14:paraId="005EEC54" w14:textId="77777777" w:rsidR="005138A9" w:rsidRPr="006717B0" w:rsidRDefault="3AC2F7D6" w:rsidP="001D6985">
            <w:pPr>
              <w:pStyle w:val="ECVDate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01/01/2012–01/01/2013</w:t>
            </w:r>
          </w:p>
        </w:tc>
        <w:tc>
          <w:tcPr>
            <w:tcW w:w="6236" w:type="dxa"/>
          </w:tcPr>
          <w:p w14:paraId="5B61F520" w14:textId="77777777" w:rsidR="005138A9" w:rsidRPr="006717B0" w:rsidRDefault="3AC2F7D6" w:rsidP="001D6985">
            <w:pPr>
              <w:pStyle w:val="ECVSubSection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Professional Master’s Programme in “Organization and functioning of public administrations”</w:t>
            </w:r>
          </w:p>
        </w:tc>
        <w:tc>
          <w:tcPr>
            <w:tcW w:w="1305" w:type="dxa"/>
          </w:tcPr>
          <w:p w14:paraId="6583DABB" w14:textId="77777777" w:rsidR="005138A9" w:rsidRPr="006717B0" w:rsidRDefault="005138A9" w:rsidP="001D6985">
            <w:pPr>
              <w:pStyle w:val="ECVRightHead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8A9" w:rsidRPr="006717B0" w14:paraId="265D2248" w14:textId="77777777" w:rsidTr="3AC2F7D6">
        <w:tc>
          <w:tcPr>
            <w:tcW w:w="2835" w:type="dxa"/>
            <w:vMerge/>
          </w:tcPr>
          <w:p w14:paraId="27E60CC3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  <w:gridSpan w:val="2"/>
          </w:tcPr>
          <w:p w14:paraId="7EABF7A6" w14:textId="77777777" w:rsidR="005138A9" w:rsidRPr="006717B0" w:rsidRDefault="3AC2F7D6" w:rsidP="001D6985">
            <w:pPr>
              <w:pStyle w:val="ECVOrganisationDetails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1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Università</w:t>
            </w:r>
            <w:proofErr w:type="spellEnd"/>
            <w:r w:rsidRPr="00671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La Sapienza, 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Roma </w:t>
            </w:r>
          </w:p>
        </w:tc>
      </w:tr>
      <w:tr w:rsidR="005138A9" w:rsidRPr="006717B0" w14:paraId="4047AB0B" w14:textId="77777777" w:rsidTr="3AC2F7D6">
        <w:tc>
          <w:tcPr>
            <w:tcW w:w="2835" w:type="dxa"/>
            <w:vMerge/>
          </w:tcPr>
          <w:p w14:paraId="75ADE5A7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1" w:type="dxa"/>
            <w:gridSpan w:val="2"/>
          </w:tcPr>
          <w:p w14:paraId="31A0A11C" w14:textId="689C32E7" w:rsidR="005138A9" w:rsidRPr="006717B0" w:rsidRDefault="3AC2F7D6" w:rsidP="001D6985">
            <w:pPr>
              <w:pStyle w:val="EuropassSectionDetail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One year of postgraduate specialization in Administrative Law, master directed by prof. Vincenzo </w:t>
            </w:r>
            <w:proofErr w:type="spell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Cerulli</w:t>
            </w:r>
            <w:proofErr w:type="spellEnd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Irelli</w:t>
            </w:r>
            <w:proofErr w:type="spellEnd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, Law Department, </w:t>
            </w:r>
            <w:proofErr w:type="gramStart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proofErr w:type="gramEnd"/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Sapienza University of Rome. Analysis of </w:t>
            </w:r>
            <w:r w:rsidRPr="006717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public-private partnerships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in the business market and </w:t>
            </w:r>
            <w:r w:rsidRPr="006717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joint venture agreements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21D94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Focus on </w:t>
            </w:r>
            <w:r w:rsidR="00221D94" w:rsidRPr="006717B0">
              <w:rPr>
                <w:rFonts w:ascii="Times New Roman" w:hAnsi="Times New Roman" w:cs="Times New Roman"/>
                <w:i/>
                <w:sz w:val="20"/>
                <w:szCs w:val="20"/>
              </w:rPr>
              <w:t>European Financial system</w:t>
            </w:r>
            <w:r w:rsidR="00221D94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221D94" w:rsidRPr="006717B0">
              <w:rPr>
                <w:rFonts w:ascii="Times New Roman" w:hAnsi="Times New Roman" w:cs="Times New Roman"/>
                <w:i/>
                <w:sz w:val="20"/>
                <w:szCs w:val="20"/>
              </w:rPr>
              <w:t>Antitrust</w:t>
            </w:r>
            <w:r w:rsidR="00221D94" w:rsidRPr="006717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Dissertation in EU Law on Public Procurements and Concession with the title: “Body governed by public law”. The dissertation analyses the issue of free competition between private company and public companies.</w:t>
            </w:r>
          </w:p>
        </w:tc>
      </w:tr>
    </w:tbl>
    <w:p w14:paraId="7AEF3B85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p w14:paraId="76FD75E3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5138A9" w:rsidRPr="006717B0" w14:paraId="151C6D72" w14:textId="77777777" w:rsidTr="3AC2F7D6">
        <w:tc>
          <w:tcPr>
            <w:tcW w:w="2834" w:type="dxa"/>
            <w:vMerge w:val="restart"/>
          </w:tcPr>
          <w:p w14:paraId="5A185305" w14:textId="77777777" w:rsidR="005138A9" w:rsidRPr="006717B0" w:rsidRDefault="3AC2F7D6" w:rsidP="001D6985">
            <w:pPr>
              <w:pStyle w:val="ECVDate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10/10/2005–05/11/2010</w:t>
            </w:r>
          </w:p>
        </w:tc>
        <w:tc>
          <w:tcPr>
            <w:tcW w:w="6237" w:type="dxa"/>
          </w:tcPr>
          <w:p w14:paraId="7C086611" w14:textId="77777777" w:rsidR="005138A9" w:rsidRPr="006717B0" w:rsidRDefault="3AC2F7D6" w:rsidP="001D6985">
            <w:pPr>
              <w:pStyle w:val="ECVSubSection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University degree in Law</w:t>
            </w:r>
          </w:p>
        </w:tc>
        <w:tc>
          <w:tcPr>
            <w:tcW w:w="1305" w:type="dxa"/>
          </w:tcPr>
          <w:p w14:paraId="5B141EA9" w14:textId="77777777" w:rsidR="005138A9" w:rsidRPr="006717B0" w:rsidRDefault="005138A9" w:rsidP="001D6985">
            <w:pPr>
              <w:pStyle w:val="ECVRightHead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8A9" w:rsidRPr="00316221" w14:paraId="5B26EE55" w14:textId="77777777" w:rsidTr="3AC2F7D6">
        <w:tc>
          <w:tcPr>
            <w:tcW w:w="2834" w:type="dxa"/>
            <w:vMerge/>
          </w:tcPr>
          <w:p w14:paraId="0A1F5F21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2" w:type="dxa"/>
            <w:gridSpan w:val="2"/>
          </w:tcPr>
          <w:p w14:paraId="476A1034" w14:textId="77777777" w:rsidR="005138A9" w:rsidRPr="006717B0" w:rsidRDefault="3AC2F7D6" w:rsidP="001D6985">
            <w:pPr>
              <w:pStyle w:val="ECVOrganisationDetails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671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Libera Università Internazionale degli Studi Sociali Guido </w:t>
            </w:r>
            <w:proofErr w:type="spellStart"/>
            <w:r w:rsidRPr="00671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Carli</w:t>
            </w:r>
            <w:proofErr w:type="spellEnd"/>
            <w:r w:rsidRPr="00671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6717B0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(LUISS), Roma (</w:t>
            </w:r>
            <w:proofErr w:type="spellStart"/>
            <w:r w:rsidRPr="006717B0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Italy</w:t>
            </w:r>
            <w:proofErr w:type="spellEnd"/>
            <w:r w:rsidRPr="006717B0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) </w:t>
            </w:r>
          </w:p>
        </w:tc>
      </w:tr>
      <w:tr w:rsidR="005138A9" w:rsidRPr="006717B0" w14:paraId="6A5F1EF3" w14:textId="77777777" w:rsidTr="3AC2F7D6">
        <w:tc>
          <w:tcPr>
            <w:tcW w:w="2834" w:type="dxa"/>
            <w:vMerge/>
          </w:tcPr>
          <w:p w14:paraId="2920B629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542" w:type="dxa"/>
            <w:gridSpan w:val="2"/>
          </w:tcPr>
          <w:p w14:paraId="67C9CD2F" w14:textId="77777777" w:rsidR="005138A9" w:rsidRPr="006717B0" w:rsidRDefault="3AC2F7D6" w:rsidP="001D6985">
            <w:pPr>
              <w:pStyle w:val="EuropassSectionDetail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Master 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degree in Law (5 years) in the field of International Law. </w:t>
            </w:r>
            <w:r w:rsidRPr="006717B0">
              <w:rPr>
                <w:rFonts w:ascii="Times New Roman" w:hAnsi="Times New Roman" w:cs="Times New Roman"/>
                <w:bCs/>
                <w:sz w:val="20"/>
                <w:szCs w:val="20"/>
              </w:rPr>
              <w:t>Grade 110/110 summa cum laude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. Final dissertation: "Legal Information on Internet".</w:t>
            </w:r>
          </w:p>
          <w:p w14:paraId="2E29B7FC" w14:textId="77777777" w:rsidR="005138A9" w:rsidRPr="006717B0" w:rsidRDefault="005138A9" w:rsidP="001D6985">
            <w:pPr>
              <w:pStyle w:val="EuropassSectionDetail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F95D5" w14:textId="77777777" w:rsidR="005138A9" w:rsidRPr="006717B0" w:rsidRDefault="005138A9" w:rsidP="001D6985">
            <w:pPr>
              <w:pStyle w:val="EuropassSectionDetails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A7EF08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138A9" w:rsidRPr="006717B0" w14:paraId="00266CF8" w14:textId="77777777" w:rsidTr="3AC2F7D6">
        <w:trPr>
          <w:trHeight w:val="170"/>
        </w:trPr>
        <w:tc>
          <w:tcPr>
            <w:tcW w:w="2835" w:type="dxa"/>
          </w:tcPr>
          <w:p w14:paraId="73827266" w14:textId="77777777" w:rsidR="005138A9" w:rsidRPr="006717B0" w:rsidRDefault="005138A9" w:rsidP="001D6985">
            <w:pPr>
              <w:pStyle w:val="ECVLeft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PERSONAL SKILLS</w:t>
            </w:r>
          </w:p>
        </w:tc>
        <w:tc>
          <w:tcPr>
            <w:tcW w:w="7540" w:type="dxa"/>
            <w:vAlign w:val="bottom"/>
          </w:tcPr>
          <w:p w14:paraId="3AF7D7A1" w14:textId="16F0BB86" w:rsidR="005138A9" w:rsidRPr="006717B0" w:rsidRDefault="00F26ABE" w:rsidP="001D6985">
            <w:pPr>
              <w:pStyle w:val="ECVBlueBox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noProof/>
                <w:sz w:val="20"/>
                <w:szCs w:val="20"/>
                <w:lang w:val="it-IT" w:eastAsia="it-IT" w:bidi="ar-SA"/>
              </w:rPr>
              <w:drawing>
                <wp:inline distT="0" distB="0" distL="0" distR="0" wp14:anchorId="71DD016F" wp14:editId="415FE569">
                  <wp:extent cx="4752975" cy="85725"/>
                  <wp:effectExtent l="0" t="0" r="9525" b="9525"/>
                  <wp:docPr id="4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29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138A9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0CFA38F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5138A9" w:rsidRPr="006717B0" w14:paraId="254957C0" w14:textId="77777777" w:rsidTr="3AC2F7D6">
        <w:trPr>
          <w:trHeight w:val="255"/>
        </w:trPr>
        <w:tc>
          <w:tcPr>
            <w:tcW w:w="2834" w:type="dxa"/>
          </w:tcPr>
          <w:p w14:paraId="02E2EC53" w14:textId="77777777" w:rsidR="005138A9" w:rsidRPr="006717B0" w:rsidRDefault="3AC2F7D6" w:rsidP="001D6985">
            <w:pPr>
              <w:pStyle w:val="ECVLeftDetails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Mother tongue(s)</w:t>
            </w:r>
          </w:p>
        </w:tc>
        <w:tc>
          <w:tcPr>
            <w:tcW w:w="7542" w:type="dxa"/>
            <w:gridSpan w:val="5"/>
          </w:tcPr>
          <w:p w14:paraId="385E10DF" w14:textId="77777777" w:rsidR="005138A9" w:rsidRPr="006717B0" w:rsidRDefault="3AC2F7D6" w:rsidP="001D6985">
            <w:pPr>
              <w:pStyle w:val="EuropassSectionDetails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Italian</w:t>
            </w:r>
          </w:p>
        </w:tc>
      </w:tr>
      <w:tr w:rsidR="005138A9" w:rsidRPr="006717B0" w14:paraId="0DCA27E2" w14:textId="77777777" w:rsidTr="3AC2F7D6">
        <w:trPr>
          <w:trHeight w:val="340"/>
        </w:trPr>
        <w:tc>
          <w:tcPr>
            <w:tcW w:w="2834" w:type="dxa"/>
          </w:tcPr>
          <w:p w14:paraId="4B3B85DC" w14:textId="77777777" w:rsidR="005138A9" w:rsidRPr="006717B0" w:rsidRDefault="005138A9" w:rsidP="001D6985">
            <w:pPr>
              <w:pStyle w:val="ECVLeftHead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2" w:type="dxa"/>
            <w:gridSpan w:val="5"/>
          </w:tcPr>
          <w:p w14:paraId="7C19F0C8" w14:textId="77777777" w:rsidR="005138A9" w:rsidRPr="006717B0" w:rsidRDefault="005138A9" w:rsidP="001D6985">
            <w:pPr>
              <w:pStyle w:val="ECVRightColumn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8A9" w:rsidRPr="006717B0" w14:paraId="1F028BFA" w14:textId="77777777" w:rsidTr="3AC2F7D6">
        <w:trPr>
          <w:trHeight w:val="340"/>
        </w:trPr>
        <w:tc>
          <w:tcPr>
            <w:tcW w:w="2834" w:type="dxa"/>
            <w:vMerge w:val="restart"/>
          </w:tcPr>
          <w:p w14:paraId="7A9AC47B" w14:textId="77777777" w:rsidR="005138A9" w:rsidRPr="006717B0" w:rsidRDefault="3AC2F7D6" w:rsidP="001D6985">
            <w:pPr>
              <w:pStyle w:val="ECVLeftDetails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14:paraId="7B5F2514" w14:textId="77777777" w:rsidR="005138A9" w:rsidRPr="006717B0" w:rsidRDefault="005138A9" w:rsidP="001D6985">
            <w:pPr>
              <w:pStyle w:val="ECVLanguageHeading"/>
              <w:rPr>
                <w:rFonts w:ascii="Times New Roman" w:hAnsi="Times New Roman" w:cs="Times New Roman"/>
                <w:caps w:val="0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UNDERSTANDING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14:paraId="700E5EFF" w14:textId="77777777" w:rsidR="005138A9" w:rsidRPr="006717B0" w:rsidRDefault="005138A9" w:rsidP="001D6985">
            <w:pPr>
              <w:pStyle w:val="ECVLanguageHeading"/>
              <w:rPr>
                <w:rFonts w:ascii="Times New Roman" w:hAnsi="Times New Roman" w:cs="Times New Roman"/>
                <w:caps w:val="0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SPEAKING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14:paraId="1C5377E5" w14:textId="77777777" w:rsidR="005138A9" w:rsidRPr="006717B0" w:rsidRDefault="005138A9" w:rsidP="001D6985">
            <w:pPr>
              <w:pStyle w:val="ECVLanguage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WRITING</w:t>
            </w:r>
          </w:p>
        </w:tc>
      </w:tr>
      <w:tr w:rsidR="005138A9" w:rsidRPr="006717B0" w14:paraId="667C8F6F" w14:textId="77777777" w:rsidTr="3AC2F7D6">
        <w:trPr>
          <w:trHeight w:val="340"/>
        </w:trPr>
        <w:tc>
          <w:tcPr>
            <w:tcW w:w="2834" w:type="dxa"/>
            <w:vMerge/>
          </w:tcPr>
          <w:p w14:paraId="49F704B6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vAlign w:val="center"/>
          </w:tcPr>
          <w:p w14:paraId="3BEE26D3" w14:textId="77777777" w:rsidR="005138A9" w:rsidRPr="006717B0" w:rsidRDefault="3AC2F7D6" w:rsidP="001D6985">
            <w:pPr>
              <w:pStyle w:val="ECVLanguageSub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Listening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45D612D2" w14:textId="77777777" w:rsidR="005138A9" w:rsidRPr="006717B0" w:rsidRDefault="3AC2F7D6" w:rsidP="001D6985">
            <w:pPr>
              <w:pStyle w:val="ECVLanguageSub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Reading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74EF69C3" w14:textId="77777777" w:rsidR="005138A9" w:rsidRPr="006717B0" w:rsidRDefault="3AC2F7D6" w:rsidP="001D6985">
            <w:pPr>
              <w:pStyle w:val="ECVLanguageSub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Spoken interaction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0F8441E9" w14:textId="77777777" w:rsidR="005138A9" w:rsidRPr="006717B0" w:rsidRDefault="3AC2F7D6" w:rsidP="001D6985">
            <w:pPr>
              <w:pStyle w:val="ECVLanguageSub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Spoken production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224B880A" w14:textId="77777777" w:rsidR="005138A9" w:rsidRPr="006717B0" w:rsidRDefault="005138A9" w:rsidP="001D6985">
            <w:pPr>
              <w:pStyle w:val="ECVRightColumn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8A9" w:rsidRPr="006717B0" w14:paraId="56F452B1" w14:textId="77777777" w:rsidTr="3AC2F7D6">
        <w:trPr>
          <w:trHeight w:val="283"/>
        </w:trPr>
        <w:tc>
          <w:tcPr>
            <w:tcW w:w="2834" w:type="dxa"/>
            <w:vAlign w:val="center"/>
          </w:tcPr>
          <w:p w14:paraId="184194C9" w14:textId="77777777" w:rsidR="005138A9" w:rsidRPr="006717B0" w:rsidRDefault="3AC2F7D6" w:rsidP="001D6985">
            <w:pPr>
              <w:pStyle w:val="ECVLanguageName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14:paraId="3EECA75F" w14:textId="77777777" w:rsidR="005138A9" w:rsidRPr="006717B0" w:rsidRDefault="005138A9" w:rsidP="001D6985">
            <w:pPr>
              <w:pStyle w:val="ECVLanguageLevel"/>
              <w:rPr>
                <w:rFonts w:ascii="Times New Roman" w:hAnsi="Times New Roman" w:cs="Times New Roman"/>
                <w:caps w:val="0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14:paraId="2424A15B" w14:textId="77777777" w:rsidR="005138A9" w:rsidRPr="006717B0" w:rsidRDefault="005138A9" w:rsidP="001D6985">
            <w:pPr>
              <w:pStyle w:val="ECVLanguageLevel"/>
              <w:rPr>
                <w:rFonts w:ascii="Times New Roman" w:hAnsi="Times New Roman" w:cs="Times New Roman"/>
                <w:caps w:val="0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14:paraId="5552FC05" w14:textId="77777777" w:rsidR="005138A9" w:rsidRPr="006717B0" w:rsidRDefault="005138A9" w:rsidP="001D6985">
            <w:pPr>
              <w:pStyle w:val="ECVLanguageLevel"/>
              <w:rPr>
                <w:rFonts w:ascii="Times New Roman" w:hAnsi="Times New Roman" w:cs="Times New Roman"/>
                <w:caps w:val="0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14:paraId="19EDD620" w14:textId="77777777" w:rsidR="005138A9" w:rsidRPr="006717B0" w:rsidRDefault="005138A9" w:rsidP="001D6985">
            <w:pPr>
              <w:pStyle w:val="ECVLanguageLevel"/>
              <w:rPr>
                <w:rFonts w:ascii="Times New Roman" w:hAnsi="Times New Roman" w:cs="Times New Roman"/>
                <w:caps w:val="0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14:paraId="2E7A94AA" w14:textId="77777777" w:rsidR="005138A9" w:rsidRPr="006717B0" w:rsidRDefault="005138A9" w:rsidP="001D6985">
            <w:pPr>
              <w:pStyle w:val="ECVLanguageLevel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B2</w:t>
            </w:r>
          </w:p>
        </w:tc>
      </w:tr>
      <w:tr w:rsidR="005138A9" w:rsidRPr="006717B0" w14:paraId="443D6873" w14:textId="77777777" w:rsidTr="3AC2F7D6">
        <w:trPr>
          <w:trHeight w:val="283"/>
        </w:trPr>
        <w:tc>
          <w:tcPr>
            <w:tcW w:w="2834" w:type="dxa"/>
            <w:vAlign w:val="center"/>
          </w:tcPr>
          <w:p w14:paraId="52353457" w14:textId="77777777" w:rsidR="005138A9" w:rsidRPr="006717B0" w:rsidRDefault="3AC2F7D6" w:rsidP="001D6985">
            <w:pPr>
              <w:pStyle w:val="ECVLanguageName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French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14:paraId="36325F4B" w14:textId="77777777" w:rsidR="005138A9" w:rsidRPr="006717B0" w:rsidRDefault="005138A9" w:rsidP="001D6985">
            <w:pPr>
              <w:pStyle w:val="ECVLanguageLevel"/>
              <w:rPr>
                <w:rFonts w:ascii="Times New Roman" w:hAnsi="Times New Roman" w:cs="Times New Roman"/>
                <w:caps w:val="0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A1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14:paraId="40DBEBB3" w14:textId="77777777" w:rsidR="005138A9" w:rsidRPr="006717B0" w:rsidRDefault="005138A9" w:rsidP="001D6985">
            <w:pPr>
              <w:pStyle w:val="ECVLanguageLevel"/>
              <w:rPr>
                <w:rFonts w:ascii="Times New Roman" w:hAnsi="Times New Roman" w:cs="Times New Roman"/>
                <w:caps w:val="0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A1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14:paraId="2636B550" w14:textId="77777777" w:rsidR="005138A9" w:rsidRPr="006717B0" w:rsidRDefault="005138A9" w:rsidP="001D6985">
            <w:pPr>
              <w:pStyle w:val="ECVLanguageLevel"/>
              <w:rPr>
                <w:rFonts w:ascii="Times New Roman" w:hAnsi="Times New Roman" w:cs="Times New Roman"/>
                <w:caps w:val="0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A1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14:paraId="34639A5C" w14:textId="77777777" w:rsidR="005138A9" w:rsidRPr="006717B0" w:rsidRDefault="005138A9" w:rsidP="001D6985">
            <w:pPr>
              <w:pStyle w:val="ECVLanguageLevel"/>
              <w:rPr>
                <w:rFonts w:ascii="Times New Roman" w:hAnsi="Times New Roman" w:cs="Times New Roman"/>
                <w:caps w:val="0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A1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14:paraId="43B42005" w14:textId="77777777" w:rsidR="005138A9" w:rsidRPr="006717B0" w:rsidRDefault="005138A9" w:rsidP="001D6985">
            <w:pPr>
              <w:pStyle w:val="ECVLanguageLevel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A1</w:t>
            </w:r>
          </w:p>
        </w:tc>
      </w:tr>
      <w:tr w:rsidR="005138A9" w:rsidRPr="006717B0" w14:paraId="4E6AA99B" w14:textId="77777777" w:rsidTr="3AC2F7D6">
        <w:trPr>
          <w:trHeight w:val="397"/>
        </w:trPr>
        <w:tc>
          <w:tcPr>
            <w:tcW w:w="2834" w:type="dxa"/>
          </w:tcPr>
          <w:p w14:paraId="34DE4218" w14:textId="77777777" w:rsidR="005138A9" w:rsidRPr="006717B0" w:rsidRDefault="005138A9" w:rsidP="001D6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2" w:type="dxa"/>
            <w:gridSpan w:val="5"/>
            <w:vAlign w:val="bottom"/>
          </w:tcPr>
          <w:p w14:paraId="0C57495C" w14:textId="77777777" w:rsidR="005138A9" w:rsidRPr="006717B0" w:rsidRDefault="3AC2F7D6" w:rsidP="001D6985">
            <w:pPr>
              <w:pStyle w:val="ECVLanguageExplanation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Levels: A1 and A2: Basic user - B1 and B2: Independent user - C1 and C2: Proficient user</w:t>
            </w:r>
          </w:p>
          <w:p w14:paraId="780C4F32" w14:textId="77777777" w:rsidR="005138A9" w:rsidRPr="006717B0" w:rsidRDefault="004E1B6C" w:rsidP="001D6985">
            <w:pPr>
              <w:pStyle w:val="ECVLanguageExplanation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5138A9" w:rsidRPr="006717B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Common European Framework of Reference for Languages</w:t>
              </w:r>
            </w:hyperlink>
            <w:r w:rsidR="005138A9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E9F6504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138A9" w:rsidRPr="006717B0" w14:paraId="07524590" w14:textId="77777777" w:rsidTr="3AC2F7D6">
        <w:trPr>
          <w:trHeight w:val="170"/>
        </w:trPr>
        <w:tc>
          <w:tcPr>
            <w:tcW w:w="2834" w:type="dxa"/>
          </w:tcPr>
          <w:p w14:paraId="0EDCCD29" w14:textId="77777777" w:rsidR="005138A9" w:rsidRPr="006717B0" w:rsidRDefault="3AC2F7D6" w:rsidP="001D6985">
            <w:pPr>
              <w:pStyle w:val="ECVLeftDetails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Organisational / managerial skills</w:t>
            </w:r>
          </w:p>
        </w:tc>
        <w:tc>
          <w:tcPr>
            <w:tcW w:w="7542" w:type="dxa"/>
          </w:tcPr>
          <w:p w14:paraId="7FEE7548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ability to think critically and synthesize information;</w:t>
            </w:r>
          </w:p>
          <w:p w14:paraId="3C1192AF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able to learn quickly through practice and discipline;</w:t>
            </w:r>
          </w:p>
          <w:p w14:paraId="608C29D9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propensity in looking for positive aspects and opportunities in all situations;</w:t>
            </w:r>
          </w:p>
          <w:p w14:paraId="0EC03A0C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strong spirit of cooperation and teamwork;</w:t>
            </w:r>
          </w:p>
          <w:p w14:paraId="575BB134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able to 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balance priorities and manage time and resources;</w:t>
            </w:r>
          </w:p>
          <w:p w14:paraId="4E0BA70E" w14:textId="77777777" w:rsidR="005138A9" w:rsidRPr="006717B0" w:rsidRDefault="3AC2F7D6" w:rsidP="001D6985">
            <w:pPr>
              <w:pStyle w:val="europass5fbulleted5f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17B0">
              <w:rPr>
                <w:rFonts w:ascii="Times New Roman" w:hAnsi="Times New Roman" w:cs="Times New Roman"/>
                <w:color w:val="404040" w:themeColor="text1" w:themeTint="BF"/>
                <w:sz w:val="20"/>
                <w:szCs w:val="20"/>
              </w:rPr>
              <w:t>capable</w:t>
            </w:r>
            <w:proofErr w:type="gramEnd"/>
            <w:r w:rsidRPr="006717B0">
              <w:rPr>
                <w:rFonts w:ascii="Times New Roman" w:hAnsi="Times New Roman" w:cs="Times New Roman"/>
                <w:color w:val="404040" w:themeColor="text1" w:themeTint="BF"/>
                <w:sz w:val="20"/>
                <w:szCs w:val="20"/>
              </w:rPr>
              <w:t xml:space="preserve"> of </w:t>
            </w: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working under pressure.</w:t>
            </w:r>
          </w:p>
        </w:tc>
      </w:tr>
    </w:tbl>
    <w:p w14:paraId="42A426B9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p w14:paraId="1DD2C879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138A9" w:rsidRPr="006717B0" w14:paraId="723B9128" w14:textId="77777777" w:rsidTr="3AC2F7D6">
        <w:trPr>
          <w:trHeight w:val="170"/>
        </w:trPr>
        <w:tc>
          <w:tcPr>
            <w:tcW w:w="2835" w:type="dxa"/>
          </w:tcPr>
          <w:p w14:paraId="5F598302" w14:textId="77777777" w:rsidR="005138A9" w:rsidRPr="006717B0" w:rsidRDefault="005138A9" w:rsidP="001D6985">
            <w:pPr>
              <w:pStyle w:val="ECVLeftHead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caps w:val="0"/>
                <w:sz w:val="20"/>
                <w:szCs w:val="20"/>
              </w:rPr>
              <w:t>ADDITIONAL INFORMATION</w:t>
            </w:r>
          </w:p>
        </w:tc>
        <w:tc>
          <w:tcPr>
            <w:tcW w:w="7540" w:type="dxa"/>
            <w:vAlign w:val="bottom"/>
          </w:tcPr>
          <w:p w14:paraId="2FB88544" w14:textId="71CF6769" w:rsidR="005138A9" w:rsidRPr="006717B0" w:rsidRDefault="00F26ABE" w:rsidP="001D6985">
            <w:pPr>
              <w:pStyle w:val="ECVBlueBox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noProof/>
                <w:sz w:val="20"/>
                <w:szCs w:val="20"/>
                <w:lang w:val="it-IT" w:eastAsia="it-IT" w:bidi="ar-SA"/>
              </w:rPr>
              <w:drawing>
                <wp:inline distT="0" distB="0" distL="0" distR="0" wp14:anchorId="70A22B0E" wp14:editId="43B42A81">
                  <wp:extent cx="4752975" cy="85725"/>
                  <wp:effectExtent l="0" t="0" r="9525" b="9525"/>
                  <wp:docPr id="5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29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138A9" w:rsidRPr="0067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136EA5C" w14:textId="77777777" w:rsidR="005138A9" w:rsidRPr="006717B0" w:rsidRDefault="005138A9" w:rsidP="009F7A1E">
      <w:pPr>
        <w:pStyle w:val="ECVText"/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138A9" w:rsidRPr="006717B0" w14:paraId="640384EF" w14:textId="77777777" w:rsidTr="3AC2F7D6">
        <w:trPr>
          <w:trHeight w:val="170"/>
        </w:trPr>
        <w:tc>
          <w:tcPr>
            <w:tcW w:w="2834" w:type="dxa"/>
          </w:tcPr>
          <w:p w14:paraId="599B6CA6" w14:textId="77777777" w:rsidR="005138A9" w:rsidRPr="006717B0" w:rsidRDefault="3AC2F7D6" w:rsidP="001D6985">
            <w:pPr>
              <w:pStyle w:val="ECVLeftDetails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Digital competence</w:t>
            </w:r>
          </w:p>
        </w:tc>
        <w:tc>
          <w:tcPr>
            <w:tcW w:w="7542" w:type="dxa"/>
          </w:tcPr>
          <w:p w14:paraId="01E2FC30" w14:textId="77777777" w:rsidR="005138A9" w:rsidRPr="006717B0" w:rsidRDefault="3AC2F7D6" w:rsidP="001D6985">
            <w:pPr>
              <w:pStyle w:val="EuropassSectionDetails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Good knowledge of Microsoft Office tools (Word, Excel And PowerPoint), Internet Explorer and Outlook.</w:t>
            </w:r>
          </w:p>
        </w:tc>
      </w:tr>
    </w:tbl>
    <w:p w14:paraId="0124B665" w14:textId="77777777" w:rsidR="005138A9" w:rsidRPr="006717B0" w:rsidRDefault="005138A9" w:rsidP="009F7A1E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138A9" w:rsidRPr="006717B0" w14:paraId="2D8FF04D" w14:textId="77777777" w:rsidTr="3AC2F7D6">
        <w:trPr>
          <w:trHeight w:val="170"/>
        </w:trPr>
        <w:tc>
          <w:tcPr>
            <w:tcW w:w="2834" w:type="dxa"/>
          </w:tcPr>
          <w:p w14:paraId="1E703ABF" w14:textId="77777777" w:rsidR="005138A9" w:rsidRPr="006717B0" w:rsidRDefault="3AC2F7D6" w:rsidP="001D6985">
            <w:pPr>
              <w:pStyle w:val="ECVLeftDetails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Driving licence</w:t>
            </w:r>
          </w:p>
        </w:tc>
        <w:tc>
          <w:tcPr>
            <w:tcW w:w="7542" w:type="dxa"/>
          </w:tcPr>
          <w:p w14:paraId="5F4F9337" w14:textId="77777777" w:rsidR="005138A9" w:rsidRPr="006717B0" w:rsidRDefault="3AC2F7D6" w:rsidP="001D6985">
            <w:pPr>
              <w:pStyle w:val="EuropassSectionDetails"/>
              <w:rPr>
                <w:rFonts w:ascii="Times New Roman" w:hAnsi="Times New Roman" w:cs="Times New Roman"/>
                <w:sz w:val="20"/>
                <w:szCs w:val="20"/>
              </w:rPr>
            </w:pPr>
            <w:r w:rsidRPr="006717B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</w:tr>
    </w:tbl>
    <w:p w14:paraId="06FE1D69" w14:textId="77777777" w:rsidR="005138A9" w:rsidRPr="006717B0" w:rsidRDefault="005138A9" w:rsidP="009F7A1E">
      <w:pPr>
        <w:tabs>
          <w:tab w:val="left" w:pos="9345"/>
        </w:tabs>
        <w:rPr>
          <w:rFonts w:ascii="Times New Roman" w:hAnsi="Times New Roman" w:cs="Times New Roman"/>
          <w:sz w:val="20"/>
          <w:szCs w:val="20"/>
        </w:rPr>
      </w:pPr>
      <w:r w:rsidRPr="006717B0">
        <w:rPr>
          <w:rFonts w:ascii="Times New Roman" w:hAnsi="Times New Roman" w:cs="Times New Roman"/>
          <w:sz w:val="20"/>
          <w:szCs w:val="20"/>
        </w:rPr>
        <w:lastRenderedPageBreak/>
        <w:tab/>
      </w:r>
    </w:p>
    <w:p w14:paraId="29E4BC71" w14:textId="77777777" w:rsidR="005138A9" w:rsidRPr="006717B0" w:rsidRDefault="005138A9">
      <w:pPr>
        <w:rPr>
          <w:rFonts w:ascii="Times New Roman" w:hAnsi="Times New Roman" w:cs="Times New Roman"/>
          <w:sz w:val="20"/>
          <w:szCs w:val="20"/>
        </w:rPr>
      </w:pPr>
    </w:p>
    <w:sectPr w:rsidR="005138A9" w:rsidRPr="006717B0" w:rsidSect="001778B5">
      <w:headerReference w:type="default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9DFBB" w14:textId="77777777" w:rsidR="004E1B6C" w:rsidRDefault="004E1B6C" w:rsidP="009F7A1E">
      <w:r>
        <w:separator/>
      </w:r>
    </w:p>
  </w:endnote>
  <w:endnote w:type="continuationSeparator" w:id="0">
    <w:p w14:paraId="5CF28B05" w14:textId="77777777" w:rsidR="004E1B6C" w:rsidRDefault="004E1B6C" w:rsidP="009F7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F57DF" w14:textId="77777777" w:rsidR="005138A9" w:rsidRDefault="00835E1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316221" w:rsidRPr="00316221">
      <w:rPr>
        <w:noProof/>
        <w:lang w:val="it-IT"/>
      </w:rPr>
      <w:t>4</w:t>
    </w:r>
    <w:r>
      <w:rPr>
        <w:noProof/>
        <w:lang w:val="it-IT"/>
      </w:rPr>
      <w:fldChar w:fldCharType="end"/>
    </w:r>
  </w:p>
  <w:p w14:paraId="1811E5D4" w14:textId="77777777" w:rsidR="005138A9" w:rsidRDefault="005138A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34F96" w14:textId="77777777" w:rsidR="004E1B6C" w:rsidRDefault="004E1B6C" w:rsidP="009F7A1E">
      <w:r>
        <w:separator/>
      </w:r>
    </w:p>
  </w:footnote>
  <w:footnote w:type="continuationSeparator" w:id="0">
    <w:p w14:paraId="5CF74933" w14:textId="77777777" w:rsidR="004E1B6C" w:rsidRDefault="004E1B6C" w:rsidP="009F7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8C29E" w14:textId="77777777" w:rsidR="005138A9" w:rsidRPr="009F7A1E" w:rsidRDefault="005138A9" w:rsidP="009F7A1E">
    <w:pPr>
      <w:pStyle w:val="Intestazione"/>
      <w:jc w:val="right"/>
      <w:rPr>
        <w:color w:val="5B9BD5"/>
        <w:lang w:val="en-US"/>
      </w:rPr>
    </w:pPr>
    <w:r w:rsidRPr="3AC2F7D6">
      <w:rPr>
        <w:b/>
        <w:bCs/>
        <w:color w:val="5B9BD5"/>
        <w:lang w:val="en-US"/>
      </w:rPr>
      <w:t>Curriculum vitae</w:t>
    </w:r>
    <w:r w:rsidRPr="009F7A1E">
      <w:rPr>
        <w:color w:val="5B9BD5"/>
        <w:lang w:val="en-US"/>
      </w:rPr>
      <w:tab/>
    </w:r>
    <w:r w:rsidRPr="009F7A1E">
      <w:rPr>
        <w:color w:val="5B9BD5"/>
        <w:lang w:val="en-US"/>
      </w:rPr>
      <w:tab/>
    </w:r>
    <w:r w:rsidRPr="3AC2F7D6">
      <w:rPr>
        <w:b/>
        <w:bCs/>
        <w:color w:val="5B9BD5"/>
        <w:lang w:val="en-US"/>
      </w:rPr>
      <w:t>gennarofusco.fusco@gmail.com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europass_5f_bulleted_5f_list"/>
    <w:lvl w:ilvl="0">
      <w:start w:val="1"/>
      <w:numFmt w:val="bullet"/>
      <w:lvlText w:val="▪"/>
      <w:lvlJc w:val="left"/>
      <w:pPr>
        <w:tabs>
          <w:tab w:val="num" w:pos="216"/>
        </w:tabs>
        <w:ind w:left="216" w:hanging="216"/>
      </w:pPr>
      <w:rPr>
        <w:rFonts w:ascii="Segoe UI" w:hAnsi="Segoe UI"/>
      </w:rPr>
    </w:lvl>
    <w:lvl w:ilvl="1">
      <w:start w:val="1"/>
      <w:numFmt w:val="bullet"/>
      <w:lvlText w:val="▫"/>
      <w:lvlJc w:val="left"/>
      <w:pPr>
        <w:tabs>
          <w:tab w:val="num" w:pos="432"/>
        </w:tabs>
        <w:ind w:left="432" w:hanging="216"/>
      </w:pPr>
      <w:rPr>
        <w:rFonts w:ascii="Segoe UI" w:hAnsi="Segoe UI"/>
      </w:rPr>
    </w:lvl>
    <w:lvl w:ilvl="2">
      <w:start w:val="1"/>
      <w:numFmt w:val="bullet"/>
      <w:lvlText w:val="▪"/>
      <w:lvlJc w:val="left"/>
      <w:pPr>
        <w:tabs>
          <w:tab w:val="num" w:pos="648"/>
        </w:tabs>
        <w:ind w:left="648" w:hanging="216"/>
      </w:pPr>
      <w:rPr>
        <w:rFonts w:ascii="Segoe UI" w:hAnsi="Segoe UI"/>
      </w:rPr>
    </w:lvl>
    <w:lvl w:ilvl="3">
      <w:start w:val="1"/>
      <w:numFmt w:val="bullet"/>
      <w:lvlText w:val="▫"/>
      <w:lvlJc w:val="left"/>
      <w:pPr>
        <w:tabs>
          <w:tab w:val="num" w:pos="864"/>
        </w:tabs>
        <w:ind w:left="864" w:hanging="216"/>
      </w:pPr>
      <w:rPr>
        <w:rFonts w:ascii="Segoe UI" w:hAnsi="Segoe UI"/>
      </w:rPr>
    </w:lvl>
    <w:lvl w:ilvl="4">
      <w:start w:val="1"/>
      <w:numFmt w:val="bullet"/>
      <w:lvlText w:val="▪"/>
      <w:lvlJc w:val="left"/>
      <w:pPr>
        <w:tabs>
          <w:tab w:val="num" w:pos="1080"/>
        </w:tabs>
        <w:ind w:left="1080" w:hanging="216"/>
      </w:pPr>
      <w:rPr>
        <w:rFonts w:ascii="Segoe UI" w:hAnsi="Segoe UI"/>
      </w:rPr>
    </w:lvl>
    <w:lvl w:ilvl="5">
      <w:start w:val="1"/>
      <w:numFmt w:val="bullet"/>
      <w:lvlText w:val="▫"/>
      <w:lvlJc w:val="left"/>
      <w:pPr>
        <w:tabs>
          <w:tab w:val="num" w:pos="1296"/>
        </w:tabs>
        <w:ind w:left="1296" w:hanging="216"/>
      </w:pPr>
      <w:rPr>
        <w:rFonts w:ascii="Segoe UI" w:hAnsi="Segoe UI"/>
      </w:rPr>
    </w:lvl>
    <w:lvl w:ilvl="6">
      <w:start w:val="1"/>
      <w:numFmt w:val="bullet"/>
      <w:lvlText w:val="▪"/>
      <w:lvlJc w:val="left"/>
      <w:pPr>
        <w:tabs>
          <w:tab w:val="num" w:pos="1512"/>
        </w:tabs>
        <w:ind w:left="1512" w:hanging="216"/>
      </w:pPr>
      <w:rPr>
        <w:rFonts w:ascii="Segoe UI" w:hAnsi="Segoe UI"/>
      </w:rPr>
    </w:lvl>
    <w:lvl w:ilvl="7">
      <w:start w:val="1"/>
      <w:numFmt w:val="bullet"/>
      <w:lvlText w:val="▫"/>
      <w:lvlJc w:val="left"/>
      <w:pPr>
        <w:tabs>
          <w:tab w:val="num" w:pos="1728"/>
        </w:tabs>
        <w:ind w:left="1728" w:hanging="216"/>
      </w:pPr>
      <w:rPr>
        <w:rFonts w:ascii="Segoe UI" w:hAnsi="Segoe UI"/>
      </w:rPr>
    </w:lvl>
    <w:lvl w:ilvl="8">
      <w:start w:val="1"/>
      <w:numFmt w:val="bullet"/>
      <w:lvlText w:val="▪"/>
      <w:lvlJc w:val="left"/>
      <w:pPr>
        <w:tabs>
          <w:tab w:val="num" w:pos="1944"/>
        </w:tabs>
        <w:ind w:left="1944" w:hanging="216"/>
      </w:pPr>
      <w:rPr>
        <w:rFonts w:ascii="Segoe UI" w:hAnsi="Segoe UI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A1E"/>
    <w:rsid w:val="00013803"/>
    <w:rsid w:val="000155EF"/>
    <w:rsid w:val="0002137A"/>
    <w:rsid w:val="00047823"/>
    <w:rsid w:val="000612ED"/>
    <w:rsid w:val="0008323F"/>
    <w:rsid w:val="00090E93"/>
    <w:rsid w:val="000952DE"/>
    <w:rsid w:val="000A56FB"/>
    <w:rsid w:val="000C5DA6"/>
    <w:rsid w:val="000F7F9B"/>
    <w:rsid w:val="001411B2"/>
    <w:rsid w:val="001452BB"/>
    <w:rsid w:val="001778B5"/>
    <w:rsid w:val="00183A09"/>
    <w:rsid w:val="00192870"/>
    <w:rsid w:val="001D6985"/>
    <w:rsid w:val="001E1028"/>
    <w:rsid w:val="00203E2B"/>
    <w:rsid w:val="002155B1"/>
    <w:rsid w:val="00221D94"/>
    <w:rsid w:val="00224D89"/>
    <w:rsid w:val="00262AEF"/>
    <w:rsid w:val="00263D83"/>
    <w:rsid w:val="00290C75"/>
    <w:rsid w:val="002961C7"/>
    <w:rsid w:val="00315729"/>
    <w:rsid w:val="00316221"/>
    <w:rsid w:val="00323DFD"/>
    <w:rsid w:val="00331E64"/>
    <w:rsid w:val="00363259"/>
    <w:rsid w:val="003A056C"/>
    <w:rsid w:val="003A1ECF"/>
    <w:rsid w:val="00492365"/>
    <w:rsid w:val="004949BE"/>
    <w:rsid w:val="004A0DB9"/>
    <w:rsid w:val="004A63B4"/>
    <w:rsid w:val="004E1B6C"/>
    <w:rsid w:val="005138A9"/>
    <w:rsid w:val="00550C12"/>
    <w:rsid w:val="005A11DA"/>
    <w:rsid w:val="005A3D66"/>
    <w:rsid w:val="005D4542"/>
    <w:rsid w:val="00604226"/>
    <w:rsid w:val="00631F02"/>
    <w:rsid w:val="00656117"/>
    <w:rsid w:val="006717B0"/>
    <w:rsid w:val="006D097D"/>
    <w:rsid w:val="00705AD3"/>
    <w:rsid w:val="00744B84"/>
    <w:rsid w:val="00754198"/>
    <w:rsid w:val="007877A4"/>
    <w:rsid w:val="007B121E"/>
    <w:rsid w:val="00835E19"/>
    <w:rsid w:val="0087711C"/>
    <w:rsid w:val="00906F50"/>
    <w:rsid w:val="0092198A"/>
    <w:rsid w:val="00957A3F"/>
    <w:rsid w:val="00971453"/>
    <w:rsid w:val="00974091"/>
    <w:rsid w:val="009A4C38"/>
    <w:rsid w:val="009E7C99"/>
    <w:rsid w:val="009F779B"/>
    <w:rsid w:val="009F7A1E"/>
    <w:rsid w:val="00A603F1"/>
    <w:rsid w:val="00A64316"/>
    <w:rsid w:val="00A94EB2"/>
    <w:rsid w:val="00AC2D64"/>
    <w:rsid w:val="00AD0CC9"/>
    <w:rsid w:val="00B022A4"/>
    <w:rsid w:val="00B4124D"/>
    <w:rsid w:val="00B86110"/>
    <w:rsid w:val="00BB50CE"/>
    <w:rsid w:val="00BC488A"/>
    <w:rsid w:val="00BF58E7"/>
    <w:rsid w:val="00BF7182"/>
    <w:rsid w:val="00C13489"/>
    <w:rsid w:val="00C47505"/>
    <w:rsid w:val="00C6433E"/>
    <w:rsid w:val="00C70416"/>
    <w:rsid w:val="00CB760B"/>
    <w:rsid w:val="00CE0D29"/>
    <w:rsid w:val="00D003D1"/>
    <w:rsid w:val="00D062A5"/>
    <w:rsid w:val="00D151F1"/>
    <w:rsid w:val="00D3114C"/>
    <w:rsid w:val="00D55576"/>
    <w:rsid w:val="00D92E20"/>
    <w:rsid w:val="00DA3B4F"/>
    <w:rsid w:val="00DA6A24"/>
    <w:rsid w:val="00DC7E21"/>
    <w:rsid w:val="00DE1AC7"/>
    <w:rsid w:val="00DF334F"/>
    <w:rsid w:val="00E2452C"/>
    <w:rsid w:val="00E548C6"/>
    <w:rsid w:val="00E71657"/>
    <w:rsid w:val="00ED1CFD"/>
    <w:rsid w:val="00F000B3"/>
    <w:rsid w:val="00F035AD"/>
    <w:rsid w:val="00F26ABE"/>
    <w:rsid w:val="00F854F2"/>
    <w:rsid w:val="00FC32F9"/>
    <w:rsid w:val="3AC2F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744DF4"/>
  <w15:docId w15:val="{2FE13788-C77E-480B-ADD1-5AD02C2A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7A1E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uiPriority w:val="99"/>
    <w:rsid w:val="009F7A1E"/>
    <w:rPr>
      <w:rFonts w:ascii="Arial" w:hAnsi="Arial"/>
      <w:color w:val="1593CB"/>
      <w:sz w:val="18"/>
      <w:shd w:val="clear" w:color="auto" w:fill="auto"/>
    </w:rPr>
  </w:style>
  <w:style w:type="character" w:customStyle="1" w:styleId="ECVContactDetails">
    <w:name w:val="_ECV_ContactDetails"/>
    <w:uiPriority w:val="99"/>
    <w:rsid w:val="009F7A1E"/>
    <w:rPr>
      <w:rFonts w:ascii="Arial" w:hAnsi="Arial"/>
      <w:color w:val="3F3A38"/>
      <w:sz w:val="18"/>
      <w:shd w:val="clear" w:color="auto" w:fill="auto"/>
    </w:rPr>
  </w:style>
  <w:style w:type="character" w:styleId="Collegamentoipertestuale">
    <w:name w:val="Hyperlink"/>
    <w:basedOn w:val="Carpredefinitoparagrafo"/>
    <w:uiPriority w:val="99"/>
    <w:rsid w:val="009F7A1E"/>
    <w:rPr>
      <w:rFonts w:cs="Times New Roman"/>
      <w:color w:val="000000"/>
      <w:u w:val="single"/>
    </w:rPr>
  </w:style>
  <w:style w:type="character" w:customStyle="1" w:styleId="ECVHeadingBusinessSector">
    <w:name w:val="_ECV_HeadingBusinessSector"/>
    <w:uiPriority w:val="99"/>
    <w:rsid w:val="009F7A1E"/>
    <w:rPr>
      <w:rFonts w:ascii="Arial" w:hAnsi="Arial"/>
      <w:color w:val="1593CB"/>
      <w:spacing w:val="-6"/>
      <w:sz w:val="18"/>
      <w:shd w:val="clear" w:color="auto" w:fill="auto"/>
    </w:rPr>
  </w:style>
  <w:style w:type="paragraph" w:customStyle="1" w:styleId="ECVLeftHeading">
    <w:name w:val="_ECV_LeftHeading"/>
    <w:basedOn w:val="Normale"/>
    <w:uiPriority w:val="99"/>
    <w:rsid w:val="009F7A1E"/>
    <w:pPr>
      <w:suppressLineNumbers/>
      <w:ind w:right="283"/>
      <w:jc w:val="right"/>
    </w:pPr>
    <w:rPr>
      <w:caps/>
      <w:color w:val="0E4194"/>
      <w:sz w:val="18"/>
    </w:rPr>
  </w:style>
  <w:style w:type="paragraph" w:customStyle="1" w:styleId="ECVRightColumn">
    <w:name w:val="_ECV_RightColumn"/>
    <w:basedOn w:val="Normale"/>
    <w:uiPriority w:val="99"/>
    <w:rsid w:val="009F7A1E"/>
    <w:pPr>
      <w:suppressLineNumbers/>
      <w:spacing w:before="62"/>
    </w:pPr>
    <w:rPr>
      <w:color w:val="404040"/>
    </w:rPr>
  </w:style>
  <w:style w:type="paragraph" w:customStyle="1" w:styleId="ECVNameField">
    <w:name w:val="_ECV_NameField"/>
    <w:basedOn w:val="ECVRightColumn"/>
    <w:uiPriority w:val="99"/>
    <w:rsid w:val="009F7A1E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uiPriority w:val="99"/>
    <w:rsid w:val="009F7A1E"/>
    <w:pPr>
      <w:spacing w:before="62"/>
      <w:jc w:val="right"/>
    </w:pPr>
    <w:rPr>
      <w:color w:val="1593CB"/>
      <w:sz w:val="15"/>
    </w:rPr>
  </w:style>
  <w:style w:type="paragraph" w:customStyle="1" w:styleId="ECVSubSectionHeading">
    <w:name w:val="_ECV_SubSectionHeading"/>
    <w:basedOn w:val="ECVRightColumn"/>
    <w:uiPriority w:val="99"/>
    <w:rsid w:val="009F7A1E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uiPriority w:val="99"/>
    <w:rsid w:val="009F7A1E"/>
    <w:pPr>
      <w:autoSpaceDE w:val="0"/>
      <w:spacing w:before="57" w:after="85" w:line="100" w:lineRule="atLeast"/>
    </w:pPr>
    <w:rPr>
      <w:rFonts w:eastAsia="Calibri" w:cs="ArialMT"/>
      <w:color w:val="3F3A38"/>
      <w:sz w:val="18"/>
      <w:szCs w:val="18"/>
    </w:rPr>
  </w:style>
  <w:style w:type="paragraph" w:customStyle="1" w:styleId="EuropassSectionDetails">
    <w:name w:val="Europass_SectionDetails"/>
    <w:basedOn w:val="Normale"/>
    <w:uiPriority w:val="99"/>
    <w:rsid w:val="009F7A1E"/>
    <w:pPr>
      <w:suppressLineNumbers/>
      <w:autoSpaceDE w:val="0"/>
      <w:spacing w:before="28" w:after="56" w:line="100" w:lineRule="atLeast"/>
    </w:pPr>
    <w:rPr>
      <w:sz w:val="18"/>
    </w:rPr>
  </w:style>
  <w:style w:type="paragraph" w:customStyle="1" w:styleId="ECVPersonalStatement">
    <w:name w:val="_ECV_PersonalStatement"/>
    <w:basedOn w:val="ECVRightColumn"/>
    <w:uiPriority w:val="99"/>
    <w:rsid w:val="009F7A1E"/>
    <w:pPr>
      <w:spacing w:before="0" w:after="56" w:line="100" w:lineRule="atLeast"/>
    </w:pPr>
    <w:rPr>
      <w:color w:val="3F3A38"/>
      <w:sz w:val="20"/>
      <w:szCs w:val="18"/>
    </w:rPr>
  </w:style>
  <w:style w:type="paragraph" w:customStyle="1" w:styleId="ECVDate">
    <w:name w:val="_ECV_Date"/>
    <w:basedOn w:val="ECVLeftHeading"/>
    <w:uiPriority w:val="99"/>
    <w:rsid w:val="009F7A1E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uiPriority w:val="99"/>
    <w:rsid w:val="009F7A1E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uiPriority w:val="99"/>
    <w:rsid w:val="009F7A1E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uiPriority w:val="99"/>
    <w:rsid w:val="009F7A1E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uropassSectionDetails"/>
    <w:uiPriority w:val="99"/>
    <w:rsid w:val="009F7A1E"/>
    <w:pPr>
      <w:jc w:val="center"/>
      <w:textAlignment w:val="center"/>
    </w:pPr>
    <w:rPr>
      <w:caps/>
    </w:rPr>
  </w:style>
  <w:style w:type="paragraph" w:customStyle="1" w:styleId="ECVLanguageExplanation">
    <w:name w:val="_ECV_LanguageExplanation"/>
    <w:basedOn w:val="Normale"/>
    <w:uiPriority w:val="99"/>
    <w:rsid w:val="009F7A1E"/>
    <w:pPr>
      <w:autoSpaceDE w:val="0"/>
      <w:spacing w:line="100" w:lineRule="atLeast"/>
    </w:pPr>
    <w:rPr>
      <w:color w:val="0E4194"/>
      <w:sz w:val="15"/>
    </w:rPr>
  </w:style>
  <w:style w:type="paragraph" w:customStyle="1" w:styleId="ECVText">
    <w:name w:val="_ECV_Text"/>
    <w:basedOn w:val="Corpotesto"/>
    <w:uiPriority w:val="99"/>
    <w:rsid w:val="009F7A1E"/>
    <w:pPr>
      <w:spacing w:after="0" w:line="100" w:lineRule="atLeast"/>
    </w:pPr>
  </w:style>
  <w:style w:type="paragraph" w:customStyle="1" w:styleId="ECVLanguageName">
    <w:name w:val="_ECV_LanguageName"/>
    <w:basedOn w:val="Normale"/>
    <w:uiPriority w:val="99"/>
    <w:rsid w:val="009F7A1E"/>
    <w:pPr>
      <w:suppressLineNumbers/>
      <w:spacing w:line="100" w:lineRule="atLeast"/>
      <w:ind w:right="283"/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uiPriority w:val="99"/>
    <w:rsid w:val="009F7A1E"/>
    <w:pPr>
      <w:spacing w:before="57"/>
    </w:pPr>
  </w:style>
  <w:style w:type="paragraph" w:customStyle="1" w:styleId="ECVOccupationalFieldHeading">
    <w:name w:val="_ECV_OccupationalFieldHeading"/>
    <w:basedOn w:val="ECVLeftHeading"/>
    <w:uiPriority w:val="99"/>
    <w:rsid w:val="009F7A1E"/>
    <w:pPr>
      <w:spacing w:before="57"/>
    </w:pPr>
  </w:style>
  <w:style w:type="paragraph" w:customStyle="1" w:styleId="ECVGenderRow">
    <w:name w:val="_ECV_GenderRow"/>
    <w:basedOn w:val="Normale"/>
    <w:uiPriority w:val="99"/>
    <w:rsid w:val="009F7A1E"/>
    <w:pPr>
      <w:spacing w:before="85"/>
    </w:pPr>
    <w:rPr>
      <w:color w:val="1593CB"/>
    </w:rPr>
  </w:style>
  <w:style w:type="paragraph" w:customStyle="1" w:styleId="ECVBusinessSectorRow">
    <w:name w:val="_ECV_BusinessSectorRow"/>
    <w:basedOn w:val="Normale"/>
    <w:uiPriority w:val="99"/>
    <w:rsid w:val="009F7A1E"/>
  </w:style>
  <w:style w:type="paragraph" w:customStyle="1" w:styleId="ECVBlueBox">
    <w:name w:val="_ECV_BlueBox"/>
    <w:basedOn w:val="Normale"/>
    <w:uiPriority w:val="99"/>
    <w:rsid w:val="009F7A1E"/>
    <w:pPr>
      <w:suppressLineNumbers/>
      <w:jc w:val="right"/>
      <w:textAlignment w:val="bottom"/>
    </w:pPr>
    <w:rPr>
      <w:color w:val="402C24"/>
      <w:spacing w:val="0"/>
      <w:sz w:val="8"/>
      <w:szCs w:val="10"/>
    </w:rPr>
  </w:style>
  <w:style w:type="paragraph" w:customStyle="1" w:styleId="europass5fbulleted5flist">
    <w:name w:val="europass_5f_bulleted_5f_list"/>
    <w:basedOn w:val="EuropassSectionDetails"/>
    <w:uiPriority w:val="99"/>
    <w:rsid w:val="009F7A1E"/>
  </w:style>
  <w:style w:type="paragraph" w:styleId="Corpotesto">
    <w:name w:val="Body Text"/>
    <w:basedOn w:val="Normale"/>
    <w:link w:val="CorpotestoCarattere"/>
    <w:uiPriority w:val="99"/>
    <w:semiHidden/>
    <w:rsid w:val="009F7A1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9F7A1E"/>
    <w:rPr>
      <w:rFonts w:ascii="Arial" w:eastAsia="SimSun" w:hAnsi="Arial" w:cs="Mangal"/>
      <w:color w:val="3F3A38"/>
      <w:spacing w:val="-6"/>
      <w:kern w:val="1"/>
      <w:sz w:val="24"/>
      <w:szCs w:val="24"/>
      <w:lang w:val="en-GB" w:eastAsia="hi-IN" w:bidi="hi-IN"/>
    </w:rPr>
  </w:style>
  <w:style w:type="paragraph" w:styleId="Intestazione">
    <w:name w:val="header"/>
    <w:basedOn w:val="Normale"/>
    <w:link w:val="IntestazioneCarattere"/>
    <w:uiPriority w:val="99"/>
    <w:rsid w:val="009F7A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F7A1E"/>
    <w:rPr>
      <w:rFonts w:ascii="Arial" w:eastAsia="SimSun" w:hAnsi="Arial" w:cs="Mangal"/>
      <w:color w:val="3F3A38"/>
      <w:spacing w:val="-6"/>
      <w:kern w:val="1"/>
      <w:sz w:val="24"/>
      <w:szCs w:val="24"/>
      <w:lang w:val="en-GB" w:eastAsia="hi-IN" w:bidi="hi-IN"/>
    </w:rPr>
  </w:style>
  <w:style w:type="paragraph" w:styleId="Pidipagina">
    <w:name w:val="footer"/>
    <w:basedOn w:val="Normale"/>
    <w:link w:val="PidipaginaCarattere"/>
    <w:uiPriority w:val="99"/>
    <w:rsid w:val="009F7A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F7A1E"/>
    <w:rPr>
      <w:rFonts w:ascii="Arial" w:eastAsia="SimSun" w:hAnsi="Arial" w:cs="Mangal"/>
      <w:color w:val="3F3A38"/>
      <w:spacing w:val="-6"/>
      <w:kern w:val="1"/>
      <w:sz w:val="24"/>
      <w:szCs w:val="24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europass.cedefop.europa.eu/en/resources/european-language-levels-ce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ennarofusco.fusco@gmai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PERSONAL INFORMATION</vt:lpstr>
    </vt:vector>
  </TitlesOfParts>
  <Company/>
  <LinksUpToDate>false</LinksUpToDate>
  <CharactersWithSpaces>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INFORMATION</dc:title>
  <dc:subject/>
  <dc:creator>Jupiter</dc:creator>
  <cp:keywords/>
  <dc:description/>
  <cp:lastModifiedBy>Jupiter</cp:lastModifiedBy>
  <cp:revision>15</cp:revision>
  <dcterms:created xsi:type="dcterms:W3CDTF">2016-03-15T17:29:00Z</dcterms:created>
  <dcterms:modified xsi:type="dcterms:W3CDTF">2016-04-20T06:22:00Z</dcterms:modified>
</cp:coreProperties>
</file>